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94548131"/>
        <w:docPartObj>
          <w:docPartGallery w:val="Cover Pages"/>
          <w:docPartUnique/>
        </w:docPartObj>
      </w:sdtPr>
      <w:sdtEndPr>
        <w:rPr>
          <w:sz w:val="26"/>
          <w:szCs w:val="26"/>
        </w:rPr>
      </w:sdtEndPr>
      <w:sdtContent>
        <w:p w14:paraId="6273726E" w14:textId="3E52D057" w:rsidR="002A2D36" w:rsidRDefault="002A2D36"/>
        <w:p w14:paraId="72D7F8DF" w14:textId="689B1E99" w:rsidR="002A2D36" w:rsidRDefault="002A2D36">
          <w:pPr>
            <w:rPr>
              <w:rFonts w:asciiTheme="majorHAnsi" w:eastAsiaTheme="majorEastAsia" w:hAnsiTheme="majorHAnsi" w:cstheme="majorBidi"/>
              <w:color w:val="2F5496" w:themeColor="accent1" w:themeShade="BF"/>
              <w:sz w:val="26"/>
              <w:szCs w:val="26"/>
            </w:rPr>
          </w:pPr>
          <w:r>
            <w:rPr>
              <w:sz w:val="26"/>
              <w:szCs w:val="26"/>
            </w:rPr>
            <w:br w:type="page"/>
          </w:r>
        </w:p>
      </w:sdtContent>
    </w:sdt>
    <w:p w14:paraId="3CECDBF8" w14:textId="04D59BA7" w:rsidR="000A7C56" w:rsidRDefault="000A7C56" w:rsidP="000A7C56">
      <w:pPr>
        <w:pStyle w:val="Heading1"/>
        <w:ind w:left="3600" w:firstLine="720"/>
      </w:pPr>
      <w:r w:rsidRPr="000A7C56">
        <w:rPr>
          <w:noProof/>
          <w:lang w:val="en-GB" w:eastAsia="en-GB"/>
        </w:rPr>
        <w:lastRenderedPageBreak/>
        <w:drawing>
          <wp:inline distT="0" distB="0" distL="0" distR="0" wp14:anchorId="29BCE732" wp14:editId="3C0FE25B">
            <wp:extent cx="3885871" cy="3390900"/>
            <wp:effectExtent l="0" t="0" r="635" b="0"/>
            <wp:docPr id="1" name="Picture 1" descr="C:\Users\Emilia\Downloads\1c. MOSAIC Logo with TAGLINE for SCREEN - Horizontal 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lia\Downloads\1c. MOSAIC Logo with TAGLINE for SCREEN - Horizontal JPG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95282" cy="3399112"/>
                    </a:xfrm>
                    <a:prstGeom prst="rect">
                      <a:avLst/>
                    </a:prstGeom>
                    <a:noFill/>
                    <a:ln>
                      <a:noFill/>
                    </a:ln>
                  </pic:spPr>
                </pic:pic>
              </a:graphicData>
            </a:graphic>
          </wp:inline>
        </w:drawing>
      </w:r>
    </w:p>
    <w:p w14:paraId="62DE042D" w14:textId="2ADFC9B5" w:rsidR="002A6878" w:rsidRDefault="002A6878" w:rsidP="002A6878">
      <w:pPr>
        <w:pStyle w:val="Heading1"/>
      </w:pPr>
      <w:r>
        <w:t>Narra</w:t>
      </w:r>
      <w:r w:rsidR="00F36AAD">
        <w:t xml:space="preserve">tive Analysis </w:t>
      </w:r>
      <w:r w:rsidR="009C68BA">
        <w:t xml:space="preserve">Report COVID -19 </w:t>
      </w:r>
      <w:r w:rsidR="00035902">
        <w:t>(1</w:t>
      </w:r>
      <w:r w:rsidR="009C68BA" w:rsidRPr="009C68BA">
        <w:rPr>
          <w:vertAlign w:val="superscript"/>
        </w:rPr>
        <w:t>st</w:t>
      </w:r>
      <w:r w:rsidR="009C68BA">
        <w:t xml:space="preserve"> Week)</w:t>
      </w:r>
    </w:p>
    <w:p w14:paraId="5518D17B" w14:textId="7161D020" w:rsidR="002A6878" w:rsidRDefault="002A6878" w:rsidP="002A6878">
      <w:pPr>
        <w:spacing w:after="0"/>
      </w:pPr>
      <w:r w:rsidRPr="0008287B">
        <w:rPr>
          <w:b/>
          <w:bCs/>
        </w:rPr>
        <w:t>Description</w:t>
      </w:r>
      <w:r>
        <w:t>: R</w:t>
      </w:r>
      <w:r w:rsidRPr="00F15983">
        <w:t>eporting summary</w:t>
      </w:r>
      <w:r>
        <w:t xml:space="preserve"> that provides analysis of qualitative and quantitative data captured during the collection period. D</w:t>
      </w:r>
      <w:r w:rsidRPr="00F15983">
        <w:t>ata collection partner</w:t>
      </w:r>
      <w:r>
        <w:t xml:space="preserve">s are expected to </w:t>
      </w:r>
      <w:r w:rsidRPr="00707AB8">
        <w:t xml:space="preserve">provide summary of key points and if applicable: quotes, photos and research limitations for </w:t>
      </w:r>
      <w:r w:rsidR="005E6128" w:rsidRPr="00707AB8">
        <w:t>biweekly</w:t>
      </w:r>
      <w:r w:rsidRPr="00707AB8">
        <w:t xml:space="preserve"> rep</w:t>
      </w:r>
      <w:r w:rsidRPr="00F15983">
        <w:t>orting</w:t>
      </w:r>
      <w:r>
        <w:t xml:space="preserve"> period. </w:t>
      </w:r>
    </w:p>
    <w:p w14:paraId="7B83B427" w14:textId="2BDCC692" w:rsidR="005E6128" w:rsidRDefault="005E6128" w:rsidP="005E6128">
      <w:pPr>
        <w:spacing w:after="0"/>
      </w:pPr>
      <w:r>
        <w:rPr>
          <w:b/>
          <w:bCs/>
        </w:rPr>
        <w:t xml:space="preserve">Reporting Frequency: </w:t>
      </w:r>
      <w:r w:rsidR="00F36AAD">
        <w:t>Biweekly (</w:t>
      </w:r>
      <w:r>
        <w:t>J</w:t>
      </w:r>
      <w:r w:rsidR="00DA1E0B">
        <w:t>une</w:t>
      </w:r>
      <w:r w:rsidR="008A4235">
        <w:t xml:space="preserve"> 12</w:t>
      </w:r>
      <w:r>
        <w:t>)</w:t>
      </w:r>
    </w:p>
    <w:p w14:paraId="2B870C66" w14:textId="77777777" w:rsidR="002A6878" w:rsidRDefault="002A6878" w:rsidP="002A6878">
      <w:pPr>
        <w:spacing w:after="0"/>
      </w:pPr>
      <w:r w:rsidRPr="000D496A">
        <w:rPr>
          <w:b/>
          <w:bCs/>
        </w:rPr>
        <w:t>Reporting Method</w:t>
      </w:r>
      <w:r>
        <w:t>: A reporting survey will be created in Kobo toolbox to be completed by research partners.</w:t>
      </w:r>
    </w:p>
    <w:tbl>
      <w:tblPr>
        <w:tblStyle w:val="TableGrid"/>
        <w:tblW w:w="0" w:type="auto"/>
        <w:tblCellMar>
          <w:left w:w="0" w:type="dxa"/>
          <w:right w:w="0" w:type="dxa"/>
        </w:tblCellMar>
        <w:tblLook w:val="04A0" w:firstRow="1" w:lastRow="0" w:firstColumn="1" w:lastColumn="0" w:noHBand="0" w:noVBand="1"/>
      </w:tblPr>
      <w:tblGrid>
        <w:gridCol w:w="4675"/>
        <w:gridCol w:w="4539"/>
      </w:tblGrid>
      <w:tr w:rsidR="002A6878" w14:paraId="4BBE5A2B" w14:textId="77777777" w:rsidTr="003A7218">
        <w:tc>
          <w:tcPr>
            <w:tcW w:w="4675" w:type="dxa"/>
          </w:tcPr>
          <w:p w14:paraId="7A532C07" w14:textId="76F35F59" w:rsidR="002A6878" w:rsidRDefault="002A6878" w:rsidP="00B60E1E">
            <w:pPr>
              <w:jc w:val="both"/>
            </w:pPr>
            <w:r>
              <w:t>Date of Reporting:</w:t>
            </w:r>
          </w:p>
        </w:tc>
        <w:tc>
          <w:tcPr>
            <w:tcW w:w="4539" w:type="dxa"/>
          </w:tcPr>
          <w:p w14:paraId="63CD0825" w14:textId="25347DEC" w:rsidR="002A6878" w:rsidRPr="007269FF" w:rsidRDefault="008A4235" w:rsidP="00B60E1E">
            <w:pPr>
              <w:rPr>
                <w:rFonts w:ascii="Bookman Old Style" w:hAnsi="Bookman Old Style"/>
              </w:rPr>
            </w:pPr>
            <w:r w:rsidRPr="007269FF">
              <w:rPr>
                <w:rFonts w:ascii="Bookman Old Style" w:hAnsi="Bookman Old Style"/>
              </w:rPr>
              <w:t xml:space="preserve"> June 20</w:t>
            </w:r>
          </w:p>
        </w:tc>
      </w:tr>
      <w:tr w:rsidR="000C0AEB" w14:paraId="6D7273EE" w14:textId="77777777" w:rsidTr="003A7218">
        <w:tc>
          <w:tcPr>
            <w:tcW w:w="4675" w:type="dxa"/>
          </w:tcPr>
          <w:p w14:paraId="1354374D" w14:textId="50F73A61" w:rsidR="000C0AEB" w:rsidRDefault="000C0AEB" w:rsidP="000C0AEB">
            <w:pPr>
              <w:jc w:val="both"/>
            </w:pPr>
            <w:r>
              <w:t>Data Collection Partner (Organization):</w:t>
            </w:r>
          </w:p>
        </w:tc>
        <w:tc>
          <w:tcPr>
            <w:tcW w:w="4539" w:type="dxa"/>
          </w:tcPr>
          <w:p w14:paraId="20DA300F" w14:textId="12951182" w:rsidR="000C0AEB" w:rsidRPr="007269FF" w:rsidRDefault="00F36AAD" w:rsidP="000C0AEB">
            <w:pPr>
              <w:rPr>
                <w:rFonts w:ascii="Bookman Old Style" w:hAnsi="Bookman Old Style"/>
              </w:rPr>
            </w:pPr>
            <w:r w:rsidRPr="007269FF">
              <w:rPr>
                <w:rFonts w:ascii="Bookman Old Style" w:hAnsi="Bookman Old Style"/>
              </w:rPr>
              <w:t xml:space="preserve"> Emily Achor</w:t>
            </w:r>
          </w:p>
        </w:tc>
      </w:tr>
      <w:tr w:rsidR="000C0AEB" w14:paraId="70A5A7D1" w14:textId="77777777" w:rsidTr="003A7218">
        <w:tc>
          <w:tcPr>
            <w:tcW w:w="4675" w:type="dxa"/>
          </w:tcPr>
          <w:p w14:paraId="68DDF8D8" w14:textId="37877BD2" w:rsidR="000C0AEB" w:rsidRDefault="000C0AEB" w:rsidP="000C0AEB">
            <w:pPr>
              <w:jc w:val="both"/>
            </w:pPr>
            <w:r>
              <w:t>Individual Completing Report (Full Name, Title):</w:t>
            </w:r>
          </w:p>
        </w:tc>
        <w:tc>
          <w:tcPr>
            <w:tcW w:w="4539" w:type="dxa"/>
          </w:tcPr>
          <w:p w14:paraId="26A059E7" w14:textId="2FF04370" w:rsidR="000C0AEB" w:rsidRPr="007269FF" w:rsidRDefault="000C0AEB" w:rsidP="00F818A1">
            <w:pPr>
              <w:rPr>
                <w:rFonts w:ascii="Bookman Old Style" w:hAnsi="Bookman Old Style"/>
              </w:rPr>
            </w:pPr>
          </w:p>
        </w:tc>
      </w:tr>
      <w:tr w:rsidR="000C0AEB" w14:paraId="46E2E0E2" w14:textId="77777777" w:rsidTr="003A7218">
        <w:tc>
          <w:tcPr>
            <w:tcW w:w="4675" w:type="dxa"/>
          </w:tcPr>
          <w:p w14:paraId="6095FE95" w14:textId="77777777" w:rsidR="000C0AEB" w:rsidRDefault="000C0AEB" w:rsidP="000C0AEB">
            <w:pPr>
              <w:jc w:val="both"/>
            </w:pPr>
            <w:r>
              <w:t>Geographic Context (Country, Subnational)</w:t>
            </w:r>
          </w:p>
        </w:tc>
        <w:tc>
          <w:tcPr>
            <w:tcW w:w="4539" w:type="dxa"/>
          </w:tcPr>
          <w:p w14:paraId="75548799" w14:textId="5CACA133" w:rsidR="000C0AEB" w:rsidRPr="007269FF" w:rsidRDefault="00F36AAD" w:rsidP="000C0AEB">
            <w:pPr>
              <w:rPr>
                <w:rFonts w:ascii="Bookman Old Style" w:hAnsi="Bookman Old Style"/>
              </w:rPr>
            </w:pPr>
            <w:r w:rsidRPr="007269FF">
              <w:rPr>
                <w:rFonts w:ascii="Bookman Old Style" w:hAnsi="Bookman Old Style"/>
              </w:rPr>
              <w:t>Osun State</w:t>
            </w:r>
          </w:p>
        </w:tc>
      </w:tr>
      <w:tr w:rsidR="000C0AEB" w14:paraId="278B3C09" w14:textId="77777777" w:rsidTr="003A7218">
        <w:trPr>
          <w:trHeight w:val="510"/>
        </w:trPr>
        <w:tc>
          <w:tcPr>
            <w:tcW w:w="4675" w:type="dxa"/>
          </w:tcPr>
          <w:p w14:paraId="31FC9661" w14:textId="0D6A959D" w:rsidR="000C0AEB" w:rsidRPr="000C0AEB" w:rsidRDefault="000C0AEB" w:rsidP="000C0AEB">
            <w:pPr>
              <w:rPr>
                <w:rFonts w:ascii="Calibri" w:hAnsi="Calibri" w:cs="Calibri"/>
              </w:rPr>
            </w:pPr>
            <w:r>
              <w:t>How many key informants are you synthesizing information from? [Integer]</w:t>
            </w:r>
          </w:p>
        </w:tc>
        <w:tc>
          <w:tcPr>
            <w:tcW w:w="4539" w:type="dxa"/>
          </w:tcPr>
          <w:p w14:paraId="4221D8E9" w14:textId="78E0B3A6" w:rsidR="000C0AEB" w:rsidRPr="007269FF" w:rsidRDefault="009C68BA" w:rsidP="000C0AEB">
            <w:pPr>
              <w:rPr>
                <w:rFonts w:ascii="Bookman Old Style" w:hAnsi="Bookman Old Style"/>
              </w:rPr>
            </w:pPr>
            <w:r w:rsidRPr="007269FF">
              <w:rPr>
                <w:rFonts w:ascii="Bookman Old Style" w:hAnsi="Bookman Old Style"/>
              </w:rPr>
              <w:t>1</w:t>
            </w:r>
          </w:p>
        </w:tc>
      </w:tr>
      <w:tr w:rsidR="000C0AEB" w14:paraId="1D34BFC9" w14:textId="77777777" w:rsidTr="003A7218">
        <w:trPr>
          <w:trHeight w:val="2720"/>
        </w:trPr>
        <w:tc>
          <w:tcPr>
            <w:tcW w:w="4675" w:type="dxa"/>
          </w:tcPr>
          <w:p w14:paraId="6C8E90AF" w14:textId="77777777" w:rsidR="000C0AEB" w:rsidRDefault="000C0AEB" w:rsidP="000C0AEB">
            <w:r>
              <w:t>What were their roles? Select all that apply</w:t>
            </w:r>
          </w:p>
          <w:p w14:paraId="50CEC95E" w14:textId="77777777" w:rsidR="000C0AEB" w:rsidRPr="000C0AEB" w:rsidRDefault="000C0AEB" w:rsidP="000C0AEB">
            <w:pPr>
              <w:pStyle w:val="ListParagraph"/>
              <w:numPr>
                <w:ilvl w:val="0"/>
                <w:numId w:val="5"/>
              </w:numPr>
              <w:rPr>
                <w:rFonts w:ascii="Calibri" w:hAnsi="Calibri" w:cs="Calibri"/>
              </w:rPr>
            </w:pPr>
            <w:r w:rsidRPr="000C0AEB">
              <w:rPr>
                <w:rFonts w:ascii="Calibri" w:hAnsi="Calibri" w:cs="Calibri"/>
              </w:rPr>
              <w:t>Owner of tunnel/pit/hill (license holder)</w:t>
            </w:r>
          </w:p>
          <w:p w14:paraId="2810095F" w14:textId="77777777" w:rsidR="000C0AEB" w:rsidRPr="000C0AEB" w:rsidRDefault="000C0AEB" w:rsidP="000C0AEB">
            <w:pPr>
              <w:pStyle w:val="ListParagraph"/>
              <w:numPr>
                <w:ilvl w:val="0"/>
                <w:numId w:val="5"/>
              </w:numPr>
              <w:rPr>
                <w:rFonts w:ascii="Calibri" w:hAnsi="Calibri" w:cs="Calibri"/>
              </w:rPr>
            </w:pPr>
            <w:r w:rsidRPr="000C0AEB">
              <w:rPr>
                <w:rFonts w:ascii="Calibri" w:hAnsi="Calibri" w:cs="Calibri"/>
              </w:rPr>
              <w:t>State agent (government-affiliate)</w:t>
            </w:r>
          </w:p>
          <w:p w14:paraId="0A443C69" w14:textId="77777777" w:rsidR="000C0AEB" w:rsidRPr="000C0AEB" w:rsidRDefault="000C0AEB" w:rsidP="000C0AEB">
            <w:pPr>
              <w:pStyle w:val="ListParagraph"/>
              <w:numPr>
                <w:ilvl w:val="0"/>
                <w:numId w:val="5"/>
              </w:numPr>
              <w:rPr>
                <w:rFonts w:ascii="Calibri" w:hAnsi="Calibri" w:cs="Calibri"/>
              </w:rPr>
            </w:pPr>
            <w:r w:rsidRPr="000C0AEB">
              <w:rPr>
                <w:rFonts w:ascii="Calibri" w:hAnsi="Calibri" w:cs="Calibri"/>
              </w:rPr>
              <w:t>Buyer (purchaser of mineral)</w:t>
            </w:r>
          </w:p>
          <w:p w14:paraId="76CE32C7" w14:textId="77777777" w:rsidR="000C0AEB" w:rsidRPr="000C0AEB" w:rsidRDefault="000C0AEB" w:rsidP="000C0AEB">
            <w:pPr>
              <w:pStyle w:val="ListParagraph"/>
              <w:numPr>
                <w:ilvl w:val="0"/>
                <w:numId w:val="5"/>
              </w:numPr>
              <w:rPr>
                <w:rFonts w:ascii="Calibri" w:hAnsi="Calibri" w:cs="Calibri"/>
              </w:rPr>
            </w:pPr>
            <w:r w:rsidRPr="000C0AEB">
              <w:rPr>
                <w:rFonts w:ascii="Calibri" w:hAnsi="Calibri" w:cs="Calibri"/>
              </w:rPr>
              <w:t>Exporter (sale of goods out of country)</w:t>
            </w:r>
          </w:p>
          <w:p w14:paraId="5F7EE3B1" w14:textId="77777777" w:rsidR="000C0AEB" w:rsidRPr="000C0AEB" w:rsidRDefault="000C0AEB" w:rsidP="000C0AEB">
            <w:pPr>
              <w:pStyle w:val="ListParagraph"/>
              <w:numPr>
                <w:ilvl w:val="0"/>
                <w:numId w:val="5"/>
              </w:numPr>
              <w:rPr>
                <w:rFonts w:ascii="Calibri" w:hAnsi="Calibri" w:cs="Calibri"/>
              </w:rPr>
            </w:pPr>
            <w:r w:rsidRPr="000C0AEB">
              <w:rPr>
                <w:rFonts w:ascii="Calibri" w:hAnsi="Calibri" w:cs="Calibri"/>
              </w:rPr>
              <w:t xml:space="preserve">Customary authority </w:t>
            </w:r>
          </w:p>
          <w:p w14:paraId="21F1F09E" w14:textId="77777777" w:rsidR="000C0AEB" w:rsidRPr="000C0AEB" w:rsidRDefault="000C0AEB" w:rsidP="000C0AEB">
            <w:pPr>
              <w:pStyle w:val="ListParagraph"/>
              <w:numPr>
                <w:ilvl w:val="0"/>
                <w:numId w:val="5"/>
              </w:numPr>
              <w:rPr>
                <w:rFonts w:ascii="Calibri" w:hAnsi="Calibri" w:cs="Calibri"/>
              </w:rPr>
            </w:pPr>
            <w:r w:rsidRPr="000C0AEB">
              <w:rPr>
                <w:rFonts w:ascii="Calibri" w:hAnsi="Calibri" w:cs="Calibri"/>
              </w:rPr>
              <w:t>Civil Society</w:t>
            </w:r>
          </w:p>
          <w:p w14:paraId="59A8A5C7" w14:textId="77777777" w:rsidR="000C0AEB" w:rsidRPr="000C0AEB" w:rsidRDefault="000C0AEB" w:rsidP="000C0AEB">
            <w:pPr>
              <w:pStyle w:val="ListParagraph"/>
              <w:numPr>
                <w:ilvl w:val="0"/>
                <w:numId w:val="5"/>
              </w:numPr>
              <w:rPr>
                <w:rFonts w:ascii="Calibri" w:hAnsi="Calibri" w:cs="Calibri"/>
              </w:rPr>
            </w:pPr>
            <w:r w:rsidRPr="000C0AEB">
              <w:rPr>
                <w:rFonts w:ascii="Calibri" w:hAnsi="Calibri" w:cs="Calibri"/>
              </w:rPr>
              <w:t>Non-governmental organization</w:t>
            </w:r>
          </w:p>
          <w:p w14:paraId="35ECAEF7" w14:textId="77777777" w:rsidR="000C0AEB" w:rsidRPr="000C0AEB" w:rsidRDefault="000C0AEB" w:rsidP="000C0AEB">
            <w:pPr>
              <w:pStyle w:val="ListParagraph"/>
              <w:numPr>
                <w:ilvl w:val="0"/>
                <w:numId w:val="5"/>
              </w:numPr>
              <w:rPr>
                <w:rFonts w:ascii="Calibri" w:hAnsi="Calibri" w:cs="Calibri"/>
              </w:rPr>
            </w:pPr>
            <w:r w:rsidRPr="000C0AEB">
              <w:rPr>
                <w:rFonts w:ascii="Calibri" w:hAnsi="Calibri" w:cs="Calibri"/>
              </w:rPr>
              <w:t xml:space="preserve">Private Business </w:t>
            </w:r>
          </w:p>
          <w:p w14:paraId="41031A9E" w14:textId="5401143E" w:rsidR="000C0AEB" w:rsidRDefault="000C0AEB" w:rsidP="000C0AEB">
            <w:pPr>
              <w:pStyle w:val="ListParagraph"/>
              <w:numPr>
                <w:ilvl w:val="0"/>
                <w:numId w:val="5"/>
              </w:numPr>
            </w:pPr>
            <w:r w:rsidRPr="000C0AEB">
              <w:rPr>
                <w:rFonts w:ascii="Calibri" w:hAnsi="Calibri" w:cs="Calibri"/>
              </w:rPr>
              <w:t>Other, specify</w:t>
            </w:r>
          </w:p>
        </w:tc>
        <w:tc>
          <w:tcPr>
            <w:tcW w:w="4539" w:type="dxa"/>
          </w:tcPr>
          <w:p w14:paraId="2F20ED1A" w14:textId="61CA1629" w:rsidR="000C0AEB" w:rsidRPr="007269FF" w:rsidRDefault="00F36AAD" w:rsidP="00F36AAD">
            <w:pPr>
              <w:rPr>
                <w:rFonts w:ascii="Bookman Old Style" w:hAnsi="Bookman Old Style"/>
              </w:rPr>
            </w:pPr>
            <w:r w:rsidRPr="007269FF">
              <w:rPr>
                <w:rFonts w:ascii="Bookman Old Style" w:hAnsi="Bookman Old Style"/>
              </w:rPr>
              <w:t xml:space="preserve">Mines site managers, license holder, state agent. </w:t>
            </w:r>
          </w:p>
        </w:tc>
      </w:tr>
      <w:tr w:rsidR="000C0AEB" w14:paraId="40999369" w14:textId="77777777" w:rsidTr="003A7218">
        <w:tc>
          <w:tcPr>
            <w:tcW w:w="4675" w:type="dxa"/>
          </w:tcPr>
          <w:p w14:paraId="7E99105B" w14:textId="77777777" w:rsidR="000C0AEB" w:rsidRDefault="000C0AEB" w:rsidP="000C0AEB">
            <w:r>
              <w:t>Relevant minerals in key informant interviews</w:t>
            </w:r>
          </w:p>
          <w:p w14:paraId="163AE94B" w14:textId="77777777" w:rsidR="000C0AEB" w:rsidRPr="000C0AEB" w:rsidRDefault="000C0AEB" w:rsidP="000C0AEB">
            <w:pPr>
              <w:pStyle w:val="ListParagraph"/>
              <w:numPr>
                <w:ilvl w:val="0"/>
                <w:numId w:val="6"/>
              </w:numPr>
              <w:contextualSpacing w:val="0"/>
              <w:rPr>
                <w:rFonts w:ascii="Calibri" w:hAnsi="Calibri" w:cs="Calibri"/>
              </w:rPr>
            </w:pPr>
            <w:r w:rsidRPr="000C0AEB">
              <w:rPr>
                <w:rFonts w:ascii="Calibri" w:hAnsi="Calibri" w:cs="Calibri"/>
              </w:rPr>
              <w:t>Colored Gemstone (if yes, specify)</w:t>
            </w:r>
          </w:p>
          <w:p w14:paraId="6D148F5A" w14:textId="77777777" w:rsidR="000C0AEB" w:rsidRPr="000C0AEB" w:rsidRDefault="000C0AEB" w:rsidP="000C0AEB">
            <w:pPr>
              <w:pStyle w:val="ListParagraph"/>
              <w:numPr>
                <w:ilvl w:val="0"/>
                <w:numId w:val="6"/>
              </w:numPr>
              <w:contextualSpacing w:val="0"/>
              <w:rPr>
                <w:rFonts w:ascii="Calibri" w:hAnsi="Calibri" w:cs="Calibri"/>
              </w:rPr>
            </w:pPr>
            <w:r w:rsidRPr="000C0AEB">
              <w:rPr>
                <w:rFonts w:ascii="Calibri" w:hAnsi="Calibri" w:cs="Calibri"/>
              </w:rPr>
              <w:lastRenderedPageBreak/>
              <w:t>Diamond</w:t>
            </w:r>
          </w:p>
          <w:p w14:paraId="48CC56DF" w14:textId="77777777" w:rsidR="000C0AEB" w:rsidRPr="000C0AEB" w:rsidRDefault="000C0AEB" w:rsidP="000C0AEB">
            <w:pPr>
              <w:pStyle w:val="ListParagraph"/>
              <w:numPr>
                <w:ilvl w:val="0"/>
                <w:numId w:val="6"/>
              </w:numPr>
              <w:contextualSpacing w:val="0"/>
              <w:rPr>
                <w:rFonts w:ascii="Calibri" w:hAnsi="Calibri" w:cs="Calibri"/>
              </w:rPr>
            </w:pPr>
            <w:r w:rsidRPr="000C0AEB">
              <w:rPr>
                <w:rFonts w:ascii="Calibri" w:hAnsi="Calibri" w:cs="Calibri"/>
              </w:rPr>
              <w:t>Gold</w:t>
            </w:r>
          </w:p>
          <w:p w14:paraId="622D877F" w14:textId="77777777" w:rsidR="000C0AEB" w:rsidRPr="000C0AEB" w:rsidRDefault="000C0AEB" w:rsidP="000C0AEB">
            <w:pPr>
              <w:pStyle w:val="ListParagraph"/>
              <w:numPr>
                <w:ilvl w:val="0"/>
                <w:numId w:val="6"/>
              </w:numPr>
              <w:contextualSpacing w:val="0"/>
              <w:rPr>
                <w:rFonts w:ascii="Calibri" w:hAnsi="Calibri" w:cs="Calibri"/>
              </w:rPr>
            </w:pPr>
            <w:r w:rsidRPr="000C0AEB">
              <w:rPr>
                <w:rFonts w:ascii="Calibri" w:hAnsi="Calibri" w:cs="Calibri"/>
              </w:rPr>
              <w:t>Sand</w:t>
            </w:r>
          </w:p>
          <w:p w14:paraId="07B3EEDA" w14:textId="77777777" w:rsidR="000C0AEB" w:rsidRPr="000C0AEB" w:rsidRDefault="000C0AEB" w:rsidP="000C0AEB">
            <w:pPr>
              <w:pStyle w:val="ListParagraph"/>
              <w:numPr>
                <w:ilvl w:val="0"/>
                <w:numId w:val="6"/>
              </w:numPr>
              <w:contextualSpacing w:val="0"/>
              <w:rPr>
                <w:rFonts w:ascii="Calibri" w:hAnsi="Calibri" w:cs="Calibri"/>
              </w:rPr>
            </w:pPr>
            <w:r w:rsidRPr="000C0AEB">
              <w:rPr>
                <w:rFonts w:ascii="Calibri" w:hAnsi="Calibri" w:cs="Calibri"/>
              </w:rPr>
              <w:t>Stone Aggregate (Gravel)</w:t>
            </w:r>
          </w:p>
          <w:p w14:paraId="1CDEE143" w14:textId="77777777" w:rsidR="000C0AEB" w:rsidRPr="000C0AEB" w:rsidRDefault="000C0AEB" w:rsidP="000C0AEB">
            <w:pPr>
              <w:pStyle w:val="ListParagraph"/>
              <w:numPr>
                <w:ilvl w:val="0"/>
                <w:numId w:val="6"/>
              </w:numPr>
              <w:contextualSpacing w:val="0"/>
              <w:rPr>
                <w:rFonts w:ascii="Calibri" w:hAnsi="Calibri" w:cs="Calibri"/>
              </w:rPr>
            </w:pPr>
            <w:r w:rsidRPr="000C0AEB">
              <w:rPr>
                <w:rFonts w:ascii="Calibri" w:hAnsi="Calibri" w:cs="Calibri"/>
              </w:rPr>
              <w:t>Tin (Cassiterite)</w:t>
            </w:r>
          </w:p>
          <w:p w14:paraId="2D74866E" w14:textId="77777777" w:rsidR="000C0AEB" w:rsidRPr="000C0AEB" w:rsidRDefault="000C0AEB" w:rsidP="000C0AEB">
            <w:pPr>
              <w:pStyle w:val="ListParagraph"/>
              <w:numPr>
                <w:ilvl w:val="0"/>
                <w:numId w:val="6"/>
              </w:numPr>
              <w:contextualSpacing w:val="0"/>
              <w:rPr>
                <w:rFonts w:ascii="Calibri" w:hAnsi="Calibri" w:cs="Calibri"/>
              </w:rPr>
            </w:pPr>
            <w:r w:rsidRPr="000C0AEB">
              <w:rPr>
                <w:rFonts w:ascii="Calibri" w:hAnsi="Calibri" w:cs="Calibri"/>
              </w:rPr>
              <w:t>Tantalum (Coltan)</w:t>
            </w:r>
          </w:p>
          <w:p w14:paraId="738C9CEF" w14:textId="77777777" w:rsidR="000C0AEB" w:rsidRDefault="000C0AEB" w:rsidP="000C0AEB">
            <w:pPr>
              <w:pStyle w:val="ListParagraph"/>
              <w:numPr>
                <w:ilvl w:val="0"/>
                <w:numId w:val="6"/>
              </w:numPr>
              <w:contextualSpacing w:val="0"/>
              <w:rPr>
                <w:rFonts w:ascii="Calibri" w:hAnsi="Calibri" w:cs="Calibri"/>
              </w:rPr>
            </w:pPr>
            <w:r w:rsidRPr="000C0AEB">
              <w:rPr>
                <w:rFonts w:ascii="Calibri" w:hAnsi="Calibri" w:cs="Calibri"/>
              </w:rPr>
              <w:t xml:space="preserve">Tungsten (Wolframite)  </w:t>
            </w:r>
          </w:p>
          <w:p w14:paraId="25F30E64" w14:textId="28738A47" w:rsidR="000C0AEB" w:rsidRPr="000C0AEB" w:rsidRDefault="000C0AEB" w:rsidP="000C0AEB">
            <w:pPr>
              <w:pStyle w:val="ListParagraph"/>
              <w:numPr>
                <w:ilvl w:val="0"/>
                <w:numId w:val="6"/>
              </w:numPr>
              <w:contextualSpacing w:val="0"/>
              <w:rPr>
                <w:rFonts w:ascii="Calibri" w:hAnsi="Calibri" w:cs="Calibri"/>
              </w:rPr>
            </w:pPr>
            <w:r w:rsidRPr="000C0AEB">
              <w:rPr>
                <w:rFonts w:ascii="Calibri" w:hAnsi="Calibri" w:cs="Calibri"/>
              </w:rPr>
              <w:t>Other, specify</w:t>
            </w:r>
          </w:p>
        </w:tc>
        <w:tc>
          <w:tcPr>
            <w:tcW w:w="4539" w:type="dxa"/>
          </w:tcPr>
          <w:p w14:paraId="787BCDF8" w14:textId="53BF9C6C" w:rsidR="000C0AEB" w:rsidRPr="007269FF" w:rsidRDefault="00F36AAD" w:rsidP="000C0AEB">
            <w:pPr>
              <w:rPr>
                <w:rFonts w:ascii="Bookman Old Style" w:hAnsi="Bookman Old Style"/>
              </w:rPr>
            </w:pPr>
            <w:r w:rsidRPr="007269FF">
              <w:rPr>
                <w:rFonts w:ascii="Bookman Old Style" w:hAnsi="Bookman Old Style"/>
              </w:rPr>
              <w:lastRenderedPageBreak/>
              <w:t>Gold</w:t>
            </w:r>
            <w:r w:rsidR="009C68BA" w:rsidRPr="007269FF">
              <w:rPr>
                <w:rFonts w:ascii="Bookman Old Style" w:hAnsi="Bookman Old Style"/>
              </w:rPr>
              <w:t>, Gemstones</w:t>
            </w:r>
          </w:p>
        </w:tc>
      </w:tr>
    </w:tbl>
    <w:p w14:paraId="6F3E3764" w14:textId="3B7DC452" w:rsidR="002A6878" w:rsidRDefault="002A6878" w:rsidP="002A6878"/>
    <w:p w14:paraId="5C45F50F" w14:textId="6B02E669" w:rsidR="007C4D6B" w:rsidRDefault="007C4D6B" w:rsidP="002A6878">
      <w:pPr>
        <w:pStyle w:val="Heading2"/>
      </w:pPr>
      <w:r>
        <w:t>Synthesis of Key Informant</w:t>
      </w:r>
      <w:r w:rsidR="00F24495">
        <w:t xml:space="preserve"> Response</w:t>
      </w:r>
    </w:p>
    <w:p w14:paraId="118E3541" w14:textId="542AC867" w:rsidR="007C4D6B" w:rsidRDefault="007C4D6B" w:rsidP="007C4D6B">
      <w:r>
        <w:t xml:space="preserve">Of all key informants </w:t>
      </w:r>
      <w:r w:rsidR="003A7218">
        <w:t>interviewed during this period, provide a summary of key insights for each research category</w:t>
      </w:r>
      <w:r w:rsidR="00162AE0">
        <w:t xml:space="preserve"> based on key informant questions. </w:t>
      </w:r>
    </w:p>
    <w:tbl>
      <w:tblPr>
        <w:tblStyle w:val="TableGrid"/>
        <w:tblW w:w="0" w:type="auto"/>
        <w:tblLook w:val="04A0" w:firstRow="1" w:lastRow="0" w:firstColumn="1" w:lastColumn="0" w:noHBand="0" w:noVBand="1"/>
      </w:tblPr>
      <w:tblGrid>
        <w:gridCol w:w="4675"/>
        <w:gridCol w:w="4675"/>
      </w:tblGrid>
      <w:tr w:rsidR="00F24495" w14:paraId="255541EF" w14:textId="77777777" w:rsidTr="000850E6">
        <w:tc>
          <w:tcPr>
            <w:tcW w:w="9350" w:type="dxa"/>
            <w:gridSpan w:val="2"/>
          </w:tcPr>
          <w:p w14:paraId="56D786A5" w14:textId="43A876C6" w:rsidR="00F24495" w:rsidRPr="00F24495" w:rsidRDefault="00F24495" w:rsidP="007C4D6B">
            <w:pPr>
              <w:rPr>
                <w:b/>
                <w:bCs/>
                <w:i/>
                <w:iCs/>
              </w:rPr>
            </w:pPr>
            <w:r w:rsidRPr="00F24495">
              <w:rPr>
                <w:b/>
                <w:bCs/>
                <w:i/>
                <w:iCs/>
              </w:rPr>
              <w:t>Health &amp; Safety</w:t>
            </w:r>
          </w:p>
        </w:tc>
      </w:tr>
      <w:tr w:rsidR="00162AE0" w14:paraId="4AAC64E9" w14:textId="77777777" w:rsidTr="00162AE0">
        <w:tc>
          <w:tcPr>
            <w:tcW w:w="4675" w:type="dxa"/>
          </w:tcPr>
          <w:p w14:paraId="6F2CE215" w14:textId="77777777" w:rsidR="00162AE0" w:rsidRDefault="00162AE0" w:rsidP="00162AE0">
            <w:pPr>
              <w:rPr>
                <w:i/>
                <w:iCs/>
              </w:rPr>
            </w:pPr>
            <w:r>
              <w:rPr>
                <w:i/>
                <w:iCs/>
              </w:rPr>
              <w:t>Note any prevalence of COVID-19 in mining communities</w:t>
            </w:r>
          </w:p>
          <w:p w14:paraId="27EA205D" w14:textId="77777777" w:rsidR="00162AE0" w:rsidRDefault="00162AE0" w:rsidP="00162AE0">
            <w:pPr>
              <w:rPr>
                <w:i/>
                <w:iCs/>
              </w:rPr>
            </w:pPr>
            <w:r>
              <w:rPr>
                <w:i/>
                <w:iCs/>
              </w:rPr>
              <w:t xml:space="preserve">ASM </w:t>
            </w:r>
            <w:proofErr w:type="gramStart"/>
            <w:r>
              <w:rPr>
                <w:i/>
                <w:iCs/>
              </w:rPr>
              <w:t>operators</w:t>
            </w:r>
            <w:proofErr w:type="gramEnd"/>
            <w:r>
              <w:rPr>
                <w:i/>
                <w:iCs/>
              </w:rPr>
              <w:t xml:space="preserve"> compliance with government restrictions &amp; practices to limit spread. </w:t>
            </w:r>
          </w:p>
          <w:p w14:paraId="52CF2712" w14:textId="56A45FA5" w:rsidR="00162AE0" w:rsidRDefault="00162AE0" w:rsidP="007C4D6B">
            <w:pPr>
              <w:rPr>
                <w:i/>
                <w:iCs/>
              </w:rPr>
            </w:pPr>
            <w:r>
              <w:rPr>
                <w:i/>
                <w:iCs/>
              </w:rPr>
              <w:t>Any key gaps, needs and risks in COVID health response</w:t>
            </w:r>
          </w:p>
        </w:tc>
        <w:tc>
          <w:tcPr>
            <w:tcW w:w="4675" w:type="dxa"/>
          </w:tcPr>
          <w:p w14:paraId="36D5085B" w14:textId="51973BD4" w:rsidR="00162AE0" w:rsidRPr="007269FF" w:rsidRDefault="00F36AAD" w:rsidP="007269FF">
            <w:pPr>
              <w:jc w:val="both"/>
              <w:rPr>
                <w:rFonts w:ascii="Bookman Old Style" w:hAnsi="Bookman Old Style"/>
              </w:rPr>
            </w:pPr>
            <w:r w:rsidRPr="007269FF">
              <w:rPr>
                <w:rFonts w:ascii="Bookman Old Style" w:hAnsi="Bookman Old Style"/>
              </w:rPr>
              <w:t xml:space="preserve">There are no recorded cases of covid-19 in mining communities and due to government instruction on lockdown on movement there have not been activities at the mining sites </w:t>
            </w:r>
          </w:p>
          <w:p w14:paraId="0B3B48F0" w14:textId="493627CF" w:rsidR="00F36AAD" w:rsidRPr="007269FF" w:rsidRDefault="00F36AAD" w:rsidP="007C4D6B">
            <w:pPr>
              <w:rPr>
                <w:rFonts w:ascii="Bookman Old Style" w:hAnsi="Bookman Old Style"/>
              </w:rPr>
            </w:pPr>
            <w:r w:rsidRPr="007269FF">
              <w:rPr>
                <w:rFonts w:ascii="Bookman Old Style" w:hAnsi="Bookman Old Style"/>
              </w:rPr>
              <w:t xml:space="preserve">However, some mines owners were in full operation during the lockdown but said to have restricted the artisans from moving in and out.  </w:t>
            </w:r>
          </w:p>
          <w:p w14:paraId="3DA20205" w14:textId="4FF8A2A6" w:rsidR="00F36AAD" w:rsidRPr="007269FF" w:rsidRDefault="00F36AAD" w:rsidP="007C4D6B">
            <w:pPr>
              <w:rPr>
                <w:rFonts w:ascii="Bookman Old Style" w:hAnsi="Bookman Old Style"/>
              </w:rPr>
            </w:pPr>
            <w:r w:rsidRPr="007269FF">
              <w:rPr>
                <w:rFonts w:ascii="Bookman Old Style" w:hAnsi="Bookman Old Style"/>
              </w:rPr>
              <w:t>There is an awareness to wash hands, the use of wearing a face mask, and observing social distancing and not going to large gatherings</w:t>
            </w:r>
          </w:p>
          <w:p w14:paraId="701AAEAF" w14:textId="21C7DB78" w:rsidR="00F36AAD" w:rsidRPr="00F24495" w:rsidRDefault="00F36AAD" w:rsidP="007C4D6B"/>
        </w:tc>
      </w:tr>
      <w:tr w:rsidR="00F24495" w14:paraId="5A3B130F" w14:textId="77777777" w:rsidTr="00137D1A">
        <w:tc>
          <w:tcPr>
            <w:tcW w:w="9350" w:type="dxa"/>
            <w:gridSpan w:val="2"/>
          </w:tcPr>
          <w:p w14:paraId="0B9B2730" w14:textId="28B354E7" w:rsidR="00F24495" w:rsidRPr="00F24495" w:rsidRDefault="00F24495" w:rsidP="007C4D6B">
            <w:pPr>
              <w:rPr>
                <w:b/>
                <w:bCs/>
                <w:i/>
                <w:iCs/>
              </w:rPr>
            </w:pPr>
            <w:r w:rsidRPr="00F24495">
              <w:rPr>
                <w:b/>
                <w:bCs/>
                <w:i/>
                <w:iCs/>
              </w:rPr>
              <w:t>Gender</w:t>
            </w:r>
          </w:p>
        </w:tc>
      </w:tr>
      <w:tr w:rsidR="00F24495" w14:paraId="763748DD" w14:textId="77777777" w:rsidTr="00162AE0">
        <w:tc>
          <w:tcPr>
            <w:tcW w:w="4675" w:type="dxa"/>
          </w:tcPr>
          <w:p w14:paraId="52A829DE" w14:textId="762ECA7A" w:rsidR="00F24495" w:rsidRDefault="00F24495" w:rsidP="00F24495">
            <w:pPr>
              <w:rPr>
                <w:i/>
                <w:iCs/>
              </w:rPr>
            </w:pPr>
            <w:r>
              <w:rPr>
                <w:i/>
                <w:iCs/>
              </w:rPr>
              <w:t>Note any changes to men &amp; women’s roles in ASM sector and any emerging vulnerabilities</w:t>
            </w:r>
          </w:p>
        </w:tc>
        <w:tc>
          <w:tcPr>
            <w:tcW w:w="4675" w:type="dxa"/>
          </w:tcPr>
          <w:p w14:paraId="5B86263E" w14:textId="77777777" w:rsidR="00F36AAD" w:rsidRPr="007269FF" w:rsidRDefault="00F36AAD" w:rsidP="007269FF">
            <w:pPr>
              <w:jc w:val="both"/>
              <w:rPr>
                <w:rFonts w:ascii="Bookman Old Style" w:hAnsi="Bookman Old Style"/>
              </w:rPr>
            </w:pPr>
            <w:r w:rsidRPr="007269FF">
              <w:rPr>
                <w:rFonts w:ascii="Bookman Old Style" w:hAnsi="Bookman Old Style"/>
              </w:rPr>
              <w:t xml:space="preserve">In </w:t>
            </w:r>
            <w:proofErr w:type="spellStart"/>
            <w:r w:rsidRPr="007269FF">
              <w:rPr>
                <w:rFonts w:ascii="Bookman Old Style" w:hAnsi="Bookman Old Style"/>
              </w:rPr>
              <w:t>osun</w:t>
            </w:r>
            <w:proofErr w:type="spellEnd"/>
            <w:r w:rsidRPr="007269FF">
              <w:rPr>
                <w:rFonts w:ascii="Bookman Old Style" w:hAnsi="Bookman Old Style"/>
              </w:rPr>
              <w:t xml:space="preserve"> state women are involved in processing (washing and panning) while the men do the digging </w:t>
            </w:r>
          </w:p>
          <w:p w14:paraId="185B00B8" w14:textId="34729114" w:rsidR="00F24495" w:rsidRDefault="00F36AAD" w:rsidP="007269FF">
            <w:pPr>
              <w:jc w:val="both"/>
              <w:rPr>
                <w:i/>
                <w:iCs/>
              </w:rPr>
            </w:pPr>
            <w:r w:rsidRPr="007269FF">
              <w:rPr>
                <w:rFonts w:ascii="Bookman Old Style" w:hAnsi="Bookman Old Style"/>
              </w:rPr>
              <w:t>Despite the lock</w:t>
            </w:r>
            <w:r w:rsidR="009C68BA" w:rsidRPr="007269FF">
              <w:rPr>
                <w:rFonts w:ascii="Bookman Old Style" w:hAnsi="Bookman Old Style"/>
              </w:rPr>
              <w:t>down roles have not changed</w:t>
            </w:r>
            <w:r w:rsidR="009C68BA">
              <w:t xml:space="preserve"> </w:t>
            </w:r>
            <w:r>
              <w:t xml:space="preserve"> </w:t>
            </w:r>
          </w:p>
        </w:tc>
      </w:tr>
      <w:tr w:rsidR="00F24495" w14:paraId="11EA5219" w14:textId="77777777" w:rsidTr="00601211">
        <w:tc>
          <w:tcPr>
            <w:tcW w:w="9350" w:type="dxa"/>
            <w:gridSpan w:val="2"/>
          </w:tcPr>
          <w:p w14:paraId="2CAD5D8A" w14:textId="4B24675D" w:rsidR="00F24495" w:rsidRPr="00F24495" w:rsidRDefault="00F24495" w:rsidP="00F24495">
            <w:pPr>
              <w:rPr>
                <w:b/>
                <w:bCs/>
                <w:i/>
                <w:iCs/>
              </w:rPr>
            </w:pPr>
            <w:r w:rsidRPr="00F24495">
              <w:rPr>
                <w:b/>
                <w:bCs/>
                <w:i/>
                <w:iCs/>
              </w:rPr>
              <w:t>Human Security</w:t>
            </w:r>
          </w:p>
        </w:tc>
      </w:tr>
      <w:tr w:rsidR="00F24495" w14:paraId="59B70B81" w14:textId="77777777" w:rsidTr="00162AE0">
        <w:tc>
          <w:tcPr>
            <w:tcW w:w="4675" w:type="dxa"/>
          </w:tcPr>
          <w:p w14:paraId="655C5030" w14:textId="00BEC29F" w:rsidR="00F24495" w:rsidRDefault="00F24495" w:rsidP="00F24495">
            <w:pPr>
              <w:rPr>
                <w:i/>
                <w:iCs/>
              </w:rPr>
            </w:pPr>
            <w:r>
              <w:rPr>
                <w:i/>
                <w:iCs/>
              </w:rPr>
              <w:t>Note any changes and emerging risks in ASM mining communities related to human security</w:t>
            </w:r>
          </w:p>
        </w:tc>
        <w:tc>
          <w:tcPr>
            <w:tcW w:w="4675" w:type="dxa"/>
          </w:tcPr>
          <w:p w14:paraId="217D29BD" w14:textId="5996A3A8" w:rsidR="00F24495" w:rsidRPr="007269FF" w:rsidRDefault="00F36AAD" w:rsidP="00F24495">
            <w:pPr>
              <w:rPr>
                <w:rFonts w:ascii="Bookman Old Style" w:hAnsi="Bookman Old Style"/>
                <w:i/>
                <w:iCs/>
              </w:rPr>
            </w:pPr>
            <w:r w:rsidRPr="007269FF">
              <w:rPr>
                <w:rFonts w:ascii="Bookman Old Style" w:hAnsi="Bookman Old Style"/>
              </w:rPr>
              <w:t>The miners ar</w:t>
            </w:r>
            <w:r w:rsidR="000C67AB" w:rsidRPr="007269FF">
              <w:rPr>
                <w:rFonts w:ascii="Bookman Old Style" w:hAnsi="Bookman Old Style"/>
              </w:rPr>
              <w:t xml:space="preserve">e more concerned about strangers </w:t>
            </w:r>
            <w:r w:rsidRPr="007269FF">
              <w:rPr>
                <w:rFonts w:ascii="Bookman Old Style" w:hAnsi="Bookman Old Style"/>
              </w:rPr>
              <w:t xml:space="preserve">taking over their mines site </w:t>
            </w:r>
          </w:p>
        </w:tc>
      </w:tr>
      <w:tr w:rsidR="00F24495" w14:paraId="011382E2" w14:textId="77777777" w:rsidTr="001B4308">
        <w:tc>
          <w:tcPr>
            <w:tcW w:w="9350" w:type="dxa"/>
            <w:gridSpan w:val="2"/>
          </w:tcPr>
          <w:p w14:paraId="06FBB320" w14:textId="5F0D1DFF" w:rsidR="00F24495" w:rsidRPr="00F24495" w:rsidRDefault="00F24495" w:rsidP="00F24495">
            <w:pPr>
              <w:rPr>
                <w:b/>
                <w:bCs/>
                <w:i/>
                <w:iCs/>
              </w:rPr>
            </w:pPr>
            <w:r w:rsidRPr="00F24495">
              <w:rPr>
                <w:b/>
                <w:bCs/>
                <w:i/>
                <w:iCs/>
              </w:rPr>
              <w:t>Food Security</w:t>
            </w:r>
          </w:p>
        </w:tc>
      </w:tr>
      <w:tr w:rsidR="00F24495" w14:paraId="4DEFBCDA" w14:textId="77777777" w:rsidTr="00162AE0">
        <w:tc>
          <w:tcPr>
            <w:tcW w:w="4675" w:type="dxa"/>
          </w:tcPr>
          <w:p w14:paraId="6490CAAD" w14:textId="72F3B886" w:rsidR="00F24495" w:rsidRDefault="00F24495" w:rsidP="00F24495">
            <w:pPr>
              <w:rPr>
                <w:i/>
                <w:iCs/>
              </w:rPr>
            </w:pPr>
            <w:r>
              <w:rPr>
                <w:i/>
                <w:iCs/>
              </w:rPr>
              <w:t>Note any changes and emerging risks in ASM mining communities related to food security</w:t>
            </w:r>
          </w:p>
        </w:tc>
        <w:tc>
          <w:tcPr>
            <w:tcW w:w="4675" w:type="dxa"/>
          </w:tcPr>
          <w:p w14:paraId="41069F3E" w14:textId="00513D4A" w:rsidR="00F24495" w:rsidRPr="007269FF" w:rsidRDefault="00F36AAD" w:rsidP="007269FF">
            <w:pPr>
              <w:jc w:val="both"/>
              <w:rPr>
                <w:rFonts w:ascii="Bookman Old Style" w:hAnsi="Bookman Old Style"/>
              </w:rPr>
            </w:pPr>
            <w:r w:rsidRPr="007269FF">
              <w:rPr>
                <w:rFonts w:ascii="Bookman Old Style" w:hAnsi="Bookman Old Style"/>
              </w:rPr>
              <w:t xml:space="preserve">Due to the lockdown there are no interstate movement which has brought about food scarcity and inflation in the price of food commodity </w:t>
            </w:r>
          </w:p>
          <w:p w14:paraId="21BC3FFE" w14:textId="7EFBC114" w:rsidR="00F36AAD" w:rsidRDefault="00F36AAD" w:rsidP="007269FF">
            <w:pPr>
              <w:jc w:val="both"/>
              <w:rPr>
                <w:i/>
                <w:iCs/>
              </w:rPr>
            </w:pPr>
            <w:r w:rsidRPr="007269FF">
              <w:rPr>
                <w:rFonts w:ascii="Bookman Old Style" w:hAnsi="Bookman Old Style"/>
              </w:rPr>
              <w:t>The mines owners who had the artisanal mi</w:t>
            </w:r>
            <w:r w:rsidR="000C67AB" w:rsidRPr="007269FF">
              <w:rPr>
                <w:rFonts w:ascii="Bookman Old Style" w:hAnsi="Bookman Old Style"/>
              </w:rPr>
              <w:t>nes work during the lock</w:t>
            </w:r>
            <w:r w:rsidRPr="007269FF">
              <w:rPr>
                <w:rFonts w:ascii="Bookman Old Style" w:hAnsi="Bookman Old Style"/>
              </w:rPr>
              <w:t>down were supplying food</w:t>
            </w:r>
            <w:r>
              <w:t xml:space="preserve"> </w:t>
            </w:r>
          </w:p>
        </w:tc>
      </w:tr>
      <w:tr w:rsidR="00F24495" w14:paraId="5351E92B" w14:textId="77777777" w:rsidTr="004E26E4">
        <w:tc>
          <w:tcPr>
            <w:tcW w:w="9350" w:type="dxa"/>
            <w:gridSpan w:val="2"/>
          </w:tcPr>
          <w:p w14:paraId="317E3F5F" w14:textId="279ECA78" w:rsidR="00F24495" w:rsidRPr="00F24495" w:rsidRDefault="00F24495" w:rsidP="00F24495">
            <w:pPr>
              <w:rPr>
                <w:b/>
                <w:bCs/>
                <w:i/>
                <w:iCs/>
              </w:rPr>
            </w:pPr>
            <w:r w:rsidRPr="00F24495">
              <w:rPr>
                <w:b/>
                <w:bCs/>
                <w:i/>
                <w:iCs/>
              </w:rPr>
              <w:t>Service Delivery &amp; Government Engagement</w:t>
            </w:r>
          </w:p>
        </w:tc>
      </w:tr>
      <w:tr w:rsidR="00F24495" w14:paraId="66224284" w14:textId="77777777" w:rsidTr="00162AE0">
        <w:tc>
          <w:tcPr>
            <w:tcW w:w="4675" w:type="dxa"/>
          </w:tcPr>
          <w:p w14:paraId="4894C2B2" w14:textId="399A1D0E" w:rsidR="00F24495" w:rsidRPr="00540ECC" w:rsidRDefault="00F24495" w:rsidP="00F24495">
            <w:pPr>
              <w:rPr>
                <w:i/>
                <w:iCs/>
              </w:rPr>
            </w:pPr>
            <w:r>
              <w:rPr>
                <w:i/>
                <w:iCs/>
              </w:rPr>
              <w:lastRenderedPageBreak/>
              <w:t>Note any government &amp; non-government responses to COVID and existing gaps and needs related to services</w:t>
            </w:r>
          </w:p>
        </w:tc>
        <w:tc>
          <w:tcPr>
            <w:tcW w:w="4675" w:type="dxa"/>
          </w:tcPr>
          <w:p w14:paraId="0DFE0C15" w14:textId="236B8453" w:rsidR="00F24495" w:rsidRPr="007269FF" w:rsidRDefault="00F36AAD" w:rsidP="001435F2">
            <w:pPr>
              <w:jc w:val="both"/>
              <w:rPr>
                <w:rFonts w:ascii="Bookman Old Style" w:hAnsi="Bookman Old Style"/>
                <w:iCs/>
              </w:rPr>
            </w:pPr>
            <w:r w:rsidRPr="007269FF">
              <w:rPr>
                <w:rFonts w:ascii="Bookman Old Style" w:hAnsi="Bookman Old Style"/>
                <w:iCs/>
              </w:rPr>
              <w:t>The N</w:t>
            </w:r>
            <w:r w:rsidR="000C67AB" w:rsidRPr="007269FF">
              <w:rPr>
                <w:rFonts w:ascii="Bookman Old Style" w:hAnsi="Bookman Old Style"/>
                <w:iCs/>
              </w:rPr>
              <w:t xml:space="preserve">CDC are in charge of </w:t>
            </w:r>
            <w:r w:rsidR="00CD7B5C" w:rsidRPr="007269FF">
              <w:rPr>
                <w:rFonts w:ascii="Bookman Old Style" w:hAnsi="Bookman Old Style"/>
                <w:iCs/>
              </w:rPr>
              <w:t>disseminating information</w:t>
            </w:r>
            <w:r w:rsidRPr="007269FF">
              <w:rPr>
                <w:rFonts w:ascii="Bookman Old Style" w:hAnsi="Bookman Old Style"/>
                <w:iCs/>
              </w:rPr>
              <w:t xml:space="preserve"> and sensitize the general public, the community leader</w:t>
            </w:r>
            <w:r w:rsidR="00CD7B5C" w:rsidRPr="007269FF">
              <w:rPr>
                <w:rFonts w:ascii="Bookman Old Style" w:hAnsi="Bookman Old Style"/>
                <w:iCs/>
              </w:rPr>
              <w:t>s are</w:t>
            </w:r>
            <w:r w:rsidRPr="007269FF">
              <w:rPr>
                <w:rFonts w:ascii="Bookman Old Style" w:hAnsi="Bookman Old Style"/>
                <w:iCs/>
              </w:rPr>
              <w:t xml:space="preserve"> also enforcing the community to adhere to the safety measures. State government and community based organization are in charge of sharing palliative to the community</w:t>
            </w:r>
          </w:p>
        </w:tc>
      </w:tr>
      <w:tr w:rsidR="00F24495" w14:paraId="463BD55D" w14:textId="77777777" w:rsidTr="003B7207">
        <w:tc>
          <w:tcPr>
            <w:tcW w:w="9350" w:type="dxa"/>
            <w:gridSpan w:val="2"/>
          </w:tcPr>
          <w:p w14:paraId="4965174E" w14:textId="510F40CE" w:rsidR="00F24495" w:rsidRPr="00F24495" w:rsidRDefault="00F24495" w:rsidP="00F24495">
            <w:pPr>
              <w:rPr>
                <w:b/>
                <w:bCs/>
                <w:i/>
                <w:iCs/>
              </w:rPr>
            </w:pPr>
            <w:r w:rsidRPr="00F24495">
              <w:rPr>
                <w:b/>
                <w:bCs/>
                <w:i/>
                <w:iCs/>
              </w:rPr>
              <w:t>Markets &amp; Supply Chains</w:t>
            </w:r>
          </w:p>
        </w:tc>
      </w:tr>
      <w:tr w:rsidR="00F24495" w14:paraId="7849549C" w14:textId="77777777" w:rsidTr="00F24495">
        <w:trPr>
          <w:trHeight w:val="908"/>
        </w:trPr>
        <w:tc>
          <w:tcPr>
            <w:tcW w:w="4675" w:type="dxa"/>
          </w:tcPr>
          <w:p w14:paraId="4278FE31" w14:textId="69C2B340" w:rsidR="00F24495" w:rsidRPr="00540ECC" w:rsidRDefault="00F24495" w:rsidP="00F24495">
            <w:pPr>
              <w:rPr>
                <w:i/>
                <w:iCs/>
              </w:rPr>
            </w:pPr>
            <w:r>
              <w:rPr>
                <w:i/>
                <w:iCs/>
              </w:rPr>
              <w:t>Note any changes in mine site activity and supply chains and how COVID is directly or indirectly linked</w:t>
            </w:r>
          </w:p>
        </w:tc>
        <w:tc>
          <w:tcPr>
            <w:tcW w:w="4675" w:type="dxa"/>
          </w:tcPr>
          <w:p w14:paraId="36BC7E62" w14:textId="23564539" w:rsidR="00F24495" w:rsidRPr="007269FF" w:rsidRDefault="00F36AAD" w:rsidP="00F24495">
            <w:pPr>
              <w:rPr>
                <w:rFonts w:ascii="Bookman Old Style" w:hAnsi="Bookman Old Style"/>
                <w:i/>
                <w:iCs/>
              </w:rPr>
            </w:pPr>
            <w:r w:rsidRPr="007269FF">
              <w:rPr>
                <w:rFonts w:ascii="Bookman Old Style" w:hAnsi="Bookman Old Style"/>
              </w:rPr>
              <w:t>Due to the inability to move around, the price of Gold has increased</w:t>
            </w:r>
          </w:p>
        </w:tc>
      </w:tr>
    </w:tbl>
    <w:p w14:paraId="76B3826E" w14:textId="77777777" w:rsidR="00F24495" w:rsidRDefault="00F24495" w:rsidP="002A6878">
      <w:pPr>
        <w:pStyle w:val="Heading2"/>
      </w:pPr>
    </w:p>
    <w:p w14:paraId="40DFEF10" w14:textId="613CDB3C" w:rsidR="002A6878" w:rsidRDefault="002A6878" w:rsidP="002A6878">
      <w:pPr>
        <w:pStyle w:val="Heading2"/>
      </w:pPr>
      <w:r>
        <w:t>Summary</w:t>
      </w:r>
    </w:p>
    <w:p w14:paraId="69E31CD7" w14:textId="03C90FBC" w:rsidR="002A6878" w:rsidRDefault="002A6878" w:rsidP="002A6878">
      <w:r>
        <w:t>Note three key insights that stood out or were important from this data collection period.</w:t>
      </w:r>
    </w:p>
    <w:tbl>
      <w:tblPr>
        <w:tblStyle w:val="TableGrid"/>
        <w:tblW w:w="0" w:type="auto"/>
        <w:tblInd w:w="-5" w:type="dxa"/>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Look w:val="04A0" w:firstRow="1" w:lastRow="0" w:firstColumn="1" w:lastColumn="0" w:noHBand="0" w:noVBand="1"/>
      </w:tblPr>
      <w:tblGrid>
        <w:gridCol w:w="423"/>
        <w:gridCol w:w="8942"/>
      </w:tblGrid>
      <w:tr w:rsidR="002A6878" w14:paraId="425EAC70" w14:textId="77777777" w:rsidTr="00B60E1E">
        <w:tc>
          <w:tcPr>
            <w:tcW w:w="384" w:type="dxa"/>
          </w:tcPr>
          <w:p w14:paraId="48D650C0" w14:textId="77777777" w:rsidR="002A6878" w:rsidRPr="007269FF" w:rsidRDefault="002A6878" w:rsidP="00B60E1E">
            <w:pPr>
              <w:rPr>
                <w:rFonts w:ascii="Bookman Old Style" w:hAnsi="Bookman Old Style"/>
              </w:rPr>
            </w:pPr>
            <w:r w:rsidRPr="007269FF">
              <w:rPr>
                <w:rFonts w:ascii="Bookman Old Style" w:hAnsi="Bookman Old Style"/>
              </w:rPr>
              <w:t>1.</w:t>
            </w:r>
          </w:p>
        </w:tc>
        <w:tc>
          <w:tcPr>
            <w:tcW w:w="8981" w:type="dxa"/>
          </w:tcPr>
          <w:p w14:paraId="60E4BE20" w14:textId="231BE87D" w:rsidR="002A6878" w:rsidRPr="007269FF" w:rsidRDefault="00F01B1C" w:rsidP="007269FF">
            <w:pPr>
              <w:rPr>
                <w:rFonts w:ascii="Bookman Old Style" w:hAnsi="Bookman Old Style"/>
              </w:rPr>
            </w:pPr>
            <w:r w:rsidRPr="007269FF">
              <w:rPr>
                <w:rFonts w:ascii="Bookman Old Style" w:hAnsi="Bookman Old Style"/>
              </w:rPr>
              <w:t xml:space="preserve">The women narrated </w:t>
            </w:r>
            <w:r w:rsidR="000C67AB" w:rsidRPr="007269FF">
              <w:rPr>
                <w:rFonts w:ascii="Bookman Old Style" w:hAnsi="Bookman Old Style"/>
              </w:rPr>
              <w:t>that the</w:t>
            </w:r>
            <w:r w:rsidR="00F36AAD" w:rsidRPr="007269FF">
              <w:rPr>
                <w:rFonts w:ascii="Bookman Old Style" w:hAnsi="Bookman Old Style"/>
              </w:rPr>
              <w:t xml:space="preserve"> state government</w:t>
            </w:r>
            <w:r w:rsidR="00CD7B5C" w:rsidRPr="007269FF">
              <w:rPr>
                <w:rFonts w:ascii="Bookman Old Style" w:hAnsi="Bookman Old Style"/>
              </w:rPr>
              <w:t xml:space="preserve"> train</w:t>
            </w:r>
            <w:r w:rsidRPr="007269FF">
              <w:rPr>
                <w:rFonts w:ascii="Bookman Old Style" w:hAnsi="Bookman Old Style"/>
              </w:rPr>
              <w:t xml:space="preserve">ed them on mining skills, </w:t>
            </w:r>
          </w:p>
        </w:tc>
      </w:tr>
      <w:tr w:rsidR="002A6878" w14:paraId="29F09F90" w14:textId="77777777" w:rsidTr="00B60E1E">
        <w:tc>
          <w:tcPr>
            <w:tcW w:w="384" w:type="dxa"/>
          </w:tcPr>
          <w:p w14:paraId="450A2439" w14:textId="2ABFA386" w:rsidR="002A6878" w:rsidRPr="007269FF" w:rsidRDefault="002A6878" w:rsidP="00B60E1E">
            <w:pPr>
              <w:rPr>
                <w:rFonts w:ascii="Bookman Old Style" w:hAnsi="Bookman Old Style"/>
              </w:rPr>
            </w:pPr>
          </w:p>
        </w:tc>
        <w:tc>
          <w:tcPr>
            <w:tcW w:w="8981" w:type="dxa"/>
          </w:tcPr>
          <w:p w14:paraId="311C68E3" w14:textId="2F6A3069" w:rsidR="002A6878" w:rsidRPr="007269FF" w:rsidRDefault="007269FF" w:rsidP="007269FF">
            <w:pPr>
              <w:rPr>
                <w:rFonts w:ascii="Bookman Old Style" w:hAnsi="Bookman Old Style"/>
              </w:rPr>
            </w:pPr>
            <w:r w:rsidRPr="007269FF">
              <w:rPr>
                <w:rFonts w:ascii="Bookman Old Style" w:hAnsi="Bookman Old Style"/>
              </w:rPr>
              <w:t xml:space="preserve">formalized  them </w:t>
            </w:r>
            <w:r w:rsidR="00F01B1C" w:rsidRPr="007269FF">
              <w:rPr>
                <w:rFonts w:ascii="Bookman Old Style" w:hAnsi="Bookman Old Style"/>
              </w:rPr>
              <w:t>Into various cooperatives, they were able to secure a lo</w:t>
            </w:r>
            <w:r w:rsidR="001435F2" w:rsidRPr="007269FF">
              <w:rPr>
                <w:rFonts w:ascii="Bookman Old Style" w:hAnsi="Bookman Old Style"/>
              </w:rPr>
              <w:t xml:space="preserve">an from </w:t>
            </w:r>
          </w:p>
        </w:tc>
      </w:tr>
      <w:tr w:rsidR="002A6878" w14:paraId="3B4338E0" w14:textId="77777777" w:rsidTr="00B60E1E">
        <w:tc>
          <w:tcPr>
            <w:tcW w:w="384" w:type="dxa"/>
          </w:tcPr>
          <w:p w14:paraId="0F261BA7" w14:textId="77777777" w:rsidR="002A6878" w:rsidRPr="007269FF" w:rsidRDefault="002A6878" w:rsidP="00B60E1E">
            <w:pPr>
              <w:rPr>
                <w:rFonts w:ascii="Bookman Old Style" w:hAnsi="Bookman Old Style"/>
              </w:rPr>
            </w:pPr>
          </w:p>
        </w:tc>
        <w:tc>
          <w:tcPr>
            <w:tcW w:w="8981" w:type="dxa"/>
          </w:tcPr>
          <w:p w14:paraId="43FF7BF5" w14:textId="45A58D4A" w:rsidR="002A6878" w:rsidRPr="007269FF" w:rsidRDefault="007269FF" w:rsidP="007269FF">
            <w:pPr>
              <w:rPr>
                <w:rFonts w:ascii="Bookman Old Style" w:hAnsi="Bookman Old Style"/>
              </w:rPr>
            </w:pPr>
            <w:r w:rsidRPr="007269FF">
              <w:rPr>
                <w:rFonts w:ascii="Bookman Old Style" w:hAnsi="Bookman Old Style"/>
              </w:rPr>
              <w:t xml:space="preserve">a microfinance </w:t>
            </w:r>
            <w:r w:rsidRPr="007269FF">
              <w:rPr>
                <w:rFonts w:ascii="Bookman Old Style" w:hAnsi="Bookman Old Style"/>
              </w:rPr>
              <w:t>bank,</w:t>
            </w:r>
            <w:r w:rsidRPr="007269FF">
              <w:rPr>
                <w:rFonts w:ascii="Bookman Old Style" w:hAnsi="Bookman Old Style"/>
              </w:rPr>
              <w:t xml:space="preserve"> this </w:t>
            </w:r>
            <w:r w:rsidR="004756E6" w:rsidRPr="007269FF">
              <w:rPr>
                <w:rFonts w:ascii="Bookman Old Style" w:hAnsi="Bookman Old Style"/>
              </w:rPr>
              <w:t>loan was given to them individually</w:t>
            </w:r>
            <w:r w:rsidR="00031D41" w:rsidRPr="007269FF">
              <w:rPr>
                <w:rFonts w:ascii="Bookman Old Style" w:hAnsi="Bookman Old Style"/>
              </w:rPr>
              <w:t xml:space="preserve">. </w:t>
            </w:r>
            <w:r w:rsidR="00350554" w:rsidRPr="007269FF">
              <w:rPr>
                <w:rFonts w:ascii="Bookman Old Style" w:hAnsi="Bookman Old Style"/>
              </w:rPr>
              <w:t xml:space="preserve">Due to the Covid </w:t>
            </w:r>
          </w:p>
        </w:tc>
      </w:tr>
      <w:tr w:rsidR="002A6878" w14:paraId="14AD17F7" w14:textId="77777777" w:rsidTr="00B60E1E">
        <w:tc>
          <w:tcPr>
            <w:tcW w:w="384" w:type="dxa"/>
          </w:tcPr>
          <w:p w14:paraId="1CE9BF2C" w14:textId="77777777" w:rsidR="002A6878" w:rsidRPr="007269FF" w:rsidRDefault="002A6878" w:rsidP="00B60E1E">
            <w:pPr>
              <w:rPr>
                <w:rFonts w:ascii="Bookman Old Style" w:hAnsi="Bookman Old Style"/>
              </w:rPr>
            </w:pPr>
          </w:p>
        </w:tc>
        <w:tc>
          <w:tcPr>
            <w:tcW w:w="8981" w:type="dxa"/>
          </w:tcPr>
          <w:p w14:paraId="4E57ADA3" w14:textId="3A94F318" w:rsidR="002A6878" w:rsidRPr="007269FF" w:rsidRDefault="004756E6" w:rsidP="007269FF">
            <w:pPr>
              <w:rPr>
                <w:rFonts w:ascii="Bookman Old Style" w:hAnsi="Bookman Old Style"/>
              </w:rPr>
            </w:pPr>
            <w:r w:rsidRPr="007269FF">
              <w:rPr>
                <w:rFonts w:ascii="Bookman Old Style" w:hAnsi="Bookman Old Style"/>
              </w:rPr>
              <w:t xml:space="preserve"> </w:t>
            </w:r>
            <w:r w:rsidR="007269FF" w:rsidRPr="007269FF">
              <w:rPr>
                <w:rFonts w:ascii="Bookman Old Style" w:hAnsi="Bookman Old Style"/>
              </w:rPr>
              <w:t xml:space="preserve">19 and restriction of movement which </w:t>
            </w:r>
            <w:r w:rsidR="007269FF" w:rsidRPr="007269FF">
              <w:rPr>
                <w:rFonts w:ascii="Bookman Old Style" w:hAnsi="Bookman Old Style"/>
              </w:rPr>
              <w:t>has Resulted</w:t>
            </w:r>
            <w:r w:rsidR="00350554" w:rsidRPr="007269FF">
              <w:rPr>
                <w:rFonts w:ascii="Bookman Old Style" w:hAnsi="Bookman Old Style"/>
              </w:rPr>
              <w:t xml:space="preserve"> to </w:t>
            </w:r>
            <w:r w:rsidR="001435F2" w:rsidRPr="007269FF">
              <w:rPr>
                <w:rFonts w:ascii="Bookman Old Style" w:hAnsi="Bookman Old Style"/>
              </w:rPr>
              <w:t xml:space="preserve">the </w:t>
            </w:r>
            <w:r w:rsidR="000506DD" w:rsidRPr="007269FF">
              <w:rPr>
                <w:rFonts w:ascii="Bookman Old Style" w:hAnsi="Bookman Old Style"/>
              </w:rPr>
              <w:t>shutdown of</w:t>
            </w:r>
            <w:r w:rsidRPr="007269FF">
              <w:rPr>
                <w:rFonts w:ascii="Bookman Old Style" w:hAnsi="Bookman Old Style"/>
              </w:rPr>
              <w:t xml:space="preserve"> mines </w:t>
            </w:r>
          </w:p>
        </w:tc>
      </w:tr>
      <w:tr w:rsidR="002A6878" w14:paraId="2DF1F5FA" w14:textId="77777777" w:rsidTr="00B60E1E">
        <w:tc>
          <w:tcPr>
            <w:tcW w:w="384" w:type="dxa"/>
          </w:tcPr>
          <w:p w14:paraId="4F7D18B9" w14:textId="77777777" w:rsidR="002A6878" w:rsidRPr="007269FF" w:rsidRDefault="002A6878" w:rsidP="00B60E1E">
            <w:pPr>
              <w:rPr>
                <w:rFonts w:ascii="Bookman Old Style" w:hAnsi="Bookman Old Style"/>
              </w:rPr>
            </w:pPr>
          </w:p>
        </w:tc>
        <w:tc>
          <w:tcPr>
            <w:tcW w:w="8981" w:type="dxa"/>
          </w:tcPr>
          <w:p w14:paraId="0D2A61AE" w14:textId="3785BF28" w:rsidR="002A6878" w:rsidRPr="007269FF" w:rsidRDefault="007269FF" w:rsidP="007269FF">
            <w:pPr>
              <w:rPr>
                <w:rFonts w:ascii="Bookman Old Style" w:hAnsi="Bookman Old Style"/>
              </w:rPr>
            </w:pPr>
            <w:r w:rsidRPr="007269FF">
              <w:rPr>
                <w:rFonts w:ascii="Bookman Old Style" w:hAnsi="Bookman Old Style"/>
              </w:rPr>
              <w:t xml:space="preserve">site has made it impossible to pay back the loan. The women </w:t>
            </w:r>
            <w:r w:rsidR="000506DD" w:rsidRPr="007269FF">
              <w:rPr>
                <w:rFonts w:ascii="Bookman Old Style" w:hAnsi="Bookman Old Style"/>
              </w:rPr>
              <w:t xml:space="preserve">Also went further </w:t>
            </w:r>
          </w:p>
        </w:tc>
      </w:tr>
      <w:tr w:rsidR="002A6878" w14:paraId="3D4B78EF" w14:textId="77777777" w:rsidTr="00B60E1E">
        <w:tc>
          <w:tcPr>
            <w:tcW w:w="384" w:type="dxa"/>
          </w:tcPr>
          <w:p w14:paraId="36764047" w14:textId="77777777" w:rsidR="002A6878" w:rsidRPr="007269FF" w:rsidRDefault="002A6878" w:rsidP="00B60E1E">
            <w:pPr>
              <w:rPr>
                <w:rFonts w:ascii="Bookman Old Style" w:hAnsi="Bookman Old Style"/>
              </w:rPr>
            </w:pPr>
          </w:p>
        </w:tc>
        <w:tc>
          <w:tcPr>
            <w:tcW w:w="8981" w:type="dxa"/>
          </w:tcPr>
          <w:p w14:paraId="718CB011" w14:textId="100FEAF8" w:rsidR="002A6878" w:rsidRPr="007269FF" w:rsidRDefault="00E7795E" w:rsidP="00B60E1E">
            <w:pPr>
              <w:rPr>
                <w:rFonts w:ascii="Bookman Old Style" w:hAnsi="Bookman Old Style"/>
              </w:rPr>
            </w:pPr>
            <w:r w:rsidRPr="007269FF">
              <w:rPr>
                <w:rFonts w:ascii="Bookman Old Style" w:hAnsi="Bookman Old Style"/>
              </w:rPr>
              <w:t>(</w:t>
            </w:r>
            <w:r w:rsidR="007269FF" w:rsidRPr="007269FF">
              <w:rPr>
                <w:rFonts w:ascii="Bookman Old Style" w:hAnsi="Bookman Old Style"/>
              </w:rPr>
              <w:t>to explain that an interest holiday  for the loan was given for two months</w:t>
            </w:r>
            <w:r w:rsidR="007269FF" w:rsidRPr="007269FF">
              <w:rPr>
                <w:rFonts w:ascii="Bookman Old Style" w:hAnsi="Bookman Old Style"/>
              </w:rPr>
              <w:t xml:space="preserve"> </w:t>
            </w:r>
            <w:r w:rsidRPr="007269FF">
              <w:rPr>
                <w:rFonts w:ascii="Bookman Old Style" w:hAnsi="Bookman Old Style"/>
              </w:rPr>
              <w:t>March and April)</w:t>
            </w:r>
          </w:p>
        </w:tc>
      </w:tr>
      <w:tr w:rsidR="002A6878" w14:paraId="6855720E" w14:textId="77777777" w:rsidTr="00B60E1E">
        <w:tc>
          <w:tcPr>
            <w:tcW w:w="384" w:type="dxa"/>
          </w:tcPr>
          <w:p w14:paraId="136B2CF0" w14:textId="77777777" w:rsidR="002A6878" w:rsidRPr="007269FF" w:rsidRDefault="002A6878" w:rsidP="00B60E1E">
            <w:pPr>
              <w:rPr>
                <w:rFonts w:ascii="Bookman Old Style" w:hAnsi="Bookman Old Style"/>
              </w:rPr>
            </w:pPr>
            <w:r w:rsidRPr="007269FF">
              <w:rPr>
                <w:rFonts w:ascii="Bookman Old Style" w:hAnsi="Bookman Old Style"/>
              </w:rPr>
              <w:t>2.</w:t>
            </w:r>
          </w:p>
        </w:tc>
        <w:tc>
          <w:tcPr>
            <w:tcW w:w="8981" w:type="dxa"/>
          </w:tcPr>
          <w:p w14:paraId="11A7AAF0" w14:textId="39D12FA2" w:rsidR="002A6878" w:rsidRPr="007269FF" w:rsidRDefault="00431C62" w:rsidP="007269FF">
            <w:pPr>
              <w:rPr>
                <w:rFonts w:ascii="Bookman Old Style" w:hAnsi="Bookman Old Style"/>
              </w:rPr>
            </w:pPr>
            <w:r w:rsidRPr="007269FF">
              <w:rPr>
                <w:rFonts w:ascii="Bookman Old Style" w:hAnsi="Bookman Old Style"/>
              </w:rPr>
              <w:t>A mine</w:t>
            </w:r>
            <w:r w:rsidR="0053052A" w:rsidRPr="007269FF">
              <w:rPr>
                <w:rFonts w:ascii="Bookman Old Style" w:hAnsi="Bookman Old Style"/>
              </w:rPr>
              <w:t xml:space="preserve"> at Ilesha is said to be working despite the lock down and the mines </w:t>
            </w:r>
          </w:p>
        </w:tc>
      </w:tr>
      <w:tr w:rsidR="002A6878" w14:paraId="1251B986" w14:textId="77777777" w:rsidTr="00B60E1E">
        <w:tc>
          <w:tcPr>
            <w:tcW w:w="384" w:type="dxa"/>
          </w:tcPr>
          <w:p w14:paraId="31057E1F" w14:textId="77777777" w:rsidR="002A6878" w:rsidRPr="007269FF" w:rsidRDefault="002A6878" w:rsidP="00B60E1E">
            <w:pPr>
              <w:rPr>
                <w:rFonts w:ascii="Bookman Old Style" w:hAnsi="Bookman Old Style"/>
              </w:rPr>
            </w:pPr>
          </w:p>
        </w:tc>
        <w:tc>
          <w:tcPr>
            <w:tcW w:w="8981" w:type="dxa"/>
          </w:tcPr>
          <w:p w14:paraId="3AC4287B" w14:textId="35BE5BEB" w:rsidR="002A6878" w:rsidRPr="007269FF" w:rsidRDefault="007269FF" w:rsidP="007269FF">
            <w:pPr>
              <w:rPr>
                <w:rFonts w:ascii="Bookman Old Style" w:hAnsi="Bookman Old Style"/>
              </w:rPr>
            </w:pPr>
            <w:r w:rsidRPr="007269FF">
              <w:rPr>
                <w:rFonts w:ascii="Bookman Old Style" w:hAnsi="Bookman Old Style"/>
              </w:rPr>
              <w:t xml:space="preserve">owner insist that any </w:t>
            </w:r>
            <w:r w:rsidR="009C68BA" w:rsidRPr="007269FF">
              <w:rPr>
                <w:rFonts w:ascii="Bookman Old Style" w:hAnsi="Bookman Old Style"/>
              </w:rPr>
              <w:t xml:space="preserve">staff who leave the site without permission cannot be </w:t>
            </w:r>
          </w:p>
        </w:tc>
      </w:tr>
      <w:tr w:rsidR="002A6878" w14:paraId="4E9CCFF8" w14:textId="77777777" w:rsidTr="00B60E1E">
        <w:tc>
          <w:tcPr>
            <w:tcW w:w="384" w:type="dxa"/>
          </w:tcPr>
          <w:p w14:paraId="6446FE0D" w14:textId="77777777" w:rsidR="002A6878" w:rsidRPr="007269FF" w:rsidRDefault="002A6878" w:rsidP="00B60E1E">
            <w:pPr>
              <w:rPr>
                <w:rFonts w:ascii="Bookman Old Style" w:hAnsi="Bookman Old Style"/>
              </w:rPr>
            </w:pPr>
          </w:p>
        </w:tc>
        <w:tc>
          <w:tcPr>
            <w:tcW w:w="8981" w:type="dxa"/>
          </w:tcPr>
          <w:p w14:paraId="128D37A7" w14:textId="18D4DF21" w:rsidR="002A6878" w:rsidRPr="007269FF" w:rsidRDefault="007269FF" w:rsidP="007269FF">
            <w:pPr>
              <w:rPr>
                <w:rFonts w:ascii="Bookman Old Style" w:hAnsi="Bookman Old Style"/>
              </w:rPr>
            </w:pPr>
            <w:r w:rsidRPr="007269FF">
              <w:rPr>
                <w:rFonts w:ascii="Bookman Old Style" w:hAnsi="Bookman Old Style"/>
              </w:rPr>
              <w:t>allowed back to the site and ensures</w:t>
            </w:r>
            <w:r w:rsidRPr="007269FF">
              <w:rPr>
                <w:rFonts w:ascii="Bookman Old Style" w:hAnsi="Bookman Old Style"/>
              </w:rPr>
              <w:t xml:space="preserve"> </w:t>
            </w:r>
            <w:r w:rsidR="009C68BA" w:rsidRPr="007269FF">
              <w:rPr>
                <w:rFonts w:ascii="Bookman Old Style" w:hAnsi="Bookman Old Style"/>
              </w:rPr>
              <w:t>they are well fed</w:t>
            </w:r>
            <w:r w:rsidR="000506DD" w:rsidRPr="007269FF">
              <w:rPr>
                <w:rFonts w:ascii="Bookman Old Style" w:hAnsi="Bookman Old Style"/>
              </w:rPr>
              <w:t xml:space="preserve"> as he explained that it was </w:t>
            </w:r>
          </w:p>
        </w:tc>
      </w:tr>
      <w:tr w:rsidR="002A6878" w14:paraId="72F8D5FC" w14:textId="77777777" w:rsidTr="00B60E1E">
        <w:tc>
          <w:tcPr>
            <w:tcW w:w="384" w:type="dxa"/>
          </w:tcPr>
          <w:p w14:paraId="70E32FD0" w14:textId="77777777" w:rsidR="002A6878" w:rsidRPr="007269FF" w:rsidRDefault="002A6878" w:rsidP="00B60E1E">
            <w:pPr>
              <w:rPr>
                <w:rFonts w:ascii="Bookman Old Style" w:hAnsi="Bookman Old Style"/>
              </w:rPr>
            </w:pPr>
          </w:p>
        </w:tc>
        <w:tc>
          <w:tcPr>
            <w:tcW w:w="8981" w:type="dxa"/>
          </w:tcPr>
          <w:p w14:paraId="56AE2CC8" w14:textId="7F5EFE97" w:rsidR="002A6878" w:rsidRPr="007269FF" w:rsidRDefault="007269FF" w:rsidP="00B60E1E">
            <w:pPr>
              <w:rPr>
                <w:rFonts w:ascii="Bookman Old Style" w:hAnsi="Bookman Old Style"/>
              </w:rPr>
            </w:pPr>
            <w:r w:rsidRPr="007269FF">
              <w:rPr>
                <w:rFonts w:ascii="Bookman Old Style" w:hAnsi="Bookman Old Style"/>
              </w:rPr>
              <w:t>risky to vacate the site after digging so much pit and</w:t>
            </w:r>
            <w:r w:rsidRPr="007269FF">
              <w:rPr>
                <w:rFonts w:ascii="Bookman Old Style" w:hAnsi="Bookman Old Style"/>
              </w:rPr>
              <w:t xml:space="preserve"> </w:t>
            </w:r>
            <w:r w:rsidR="000506DD" w:rsidRPr="007269FF">
              <w:rPr>
                <w:rFonts w:ascii="Bookman Old Style" w:hAnsi="Bookman Old Style"/>
              </w:rPr>
              <w:t xml:space="preserve">He had made so much investment and </w:t>
            </w:r>
            <w:r w:rsidRPr="007269FF">
              <w:rPr>
                <w:rFonts w:ascii="Bookman Old Style" w:hAnsi="Bookman Old Style"/>
              </w:rPr>
              <w:t>more so</w:t>
            </w:r>
            <w:r w:rsidR="000506DD" w:rsidRPr="007269FF">
              <w:rPr>
                <w:rFonts w:ascii="Bookman Old Style" w:hAnsi="Bookman Old Style"/>
              </w:rPr>
              <w:t xml:space="preserve"> there was no support from government.</w:t>
            </w:r>
          </w:p>
        </w:tc>
      </w:tr>
      <w:tr w:rsidR="002A6878" w14:paraId="66DE9019" w14:textId="77777777" w:rsidTr="00B60E1E">
        <w:tc>
          <w:tcPr>
            <w:tcW w:w="384" w:type="dxa"/>
          </w:tcPr>
          <w:p w14:paraId="4F3622E0" w14:textId="77777777" w:rsidR="002A6878" w:rsidRPr="007269FF" w:rsidRDefault="002A6878" w:rsidP="00B60E1E">
            <w:pPr>
              <w:rPr>
                <w:rFonts w:ascii="Bookman Old Style" w:hAnsi="Bookman Old Style"/>
              </w:rPr>
            </w:pPr>
          </w:p>
        </w:tc>
        <w:tc>
          <w:tcPr>
            <w:tcW w:w="8981" w:type="dxa"/>
          </w:tcPr>
          <w:p w14:paraId="6AE4CECD" w14:textId="77777777" w:rsidR="002A6878" w:rsidRPr="007269FF" w:rsidRDefault="002A6878" w:rsidP="00B60E1E">
            <w:pPr>
              <w:rPr>
                <w:rFonts w:ascii="Bookman Old Style" w:hAnsi="Bookman Old Style"/>
              </w:rPr>
            </w:pPr>
          </w:p>
        </w:tc>
      </w:tr>
      <w:tr w:rsidR="002A6878" w14:paraId="07CAF49E" w14:textId="77777777" w:rsidTr="00B60E1E">
        <w:tc>
          <w:tcPr>
            <w:tcW w:w="384" w:type="dxa"/>
          </w:tcPr>
          <w:p w14:paraId="034AF237" w14:textId="77777777" w:rsidR="002A6878" w:rsidRPr="007269FF" w:rsidRDefault="002A6878" w:rsidP="00B60E1E">
            <w:pPr>
              <w:rPr>
                <w:rFonts w:ascii="Bookman Old Style" w:hAnsi="Bookman Old Style"/>
              </w:rPr>
            </w:pPr>
          </w:p>
        </w:tc>
        <w:tc>
          <w:tcPr>
            <w:tcW w:w="8981" w:type="dxa"/>
          </w:tcPr>
          <w:p w14:paraId="6D3AE75E" w14:textId="77777777" w:rsidR="002A6878" w:rsidRPr="007269FF" w:rsidRDefault="002A6878" w:rsidP="00B60E1E">
            <w:pPr>
              <w:rPr>
                <w:rFonts w:ascii="Bookman Old Style" w:hAnsi="Bookman Old Style"/>
              </w:rPr>
            </w:pPr>
          </w:p>
        </w:tc>
      </w:tr>
      <w:tr w:rsidR="002A6878" w14:paraId="79244C51" w14:textId="77777777" w:rsidTr="00B60E1E">
        <w:tc>
          <w:tcPr>
            <w:tcW w:w="384" w:type="dxa"/>
          </w:tcPr>
          <w:p w14:paraId="1017185C" w14:textId="77777777" w:rsidR="002A6878" w:rsidRPr="007269FF" w:rsidRDefault="002A6878" w:rsidP="00B60E1E">
            <w:pPr>
              <w:rPr>
                <w:rFonts w:ascii="Bookman Old Style" w:hAnsi="Bookman Old Style"/>
              </w:rPr>
            </w:pPr>
            <w:r w:rsidRPr="007269FF">
              <w:rPr>
                <w:rFonts w:ascii="Bookman Old Style" w:hAnsi="Bookman Old Style"/>
              </w:rPr>
              <w:t>3.</w:t>
            </w:r>
          </w:p>
        </w:tc>
        <w:tc>
          <w:tcPr>
            <w:tcW w:w="8981" w:type="dxa"/>
          </w:tcPr>
          <w:p w14:paraId="610E356C" w14:textId="77777777" w:rsidR="002A6878" w:rsidRPr="007269FF" w:rsidRDefault="002A6878" w:rsidP="00B60E1E">
            <w:pPr>
              <w:rPr>
                <w:rFonts w:ascii="Bookman Old Style" w:hAnsi="Bookman Old Style"/>
              </w:rPr>
            </w:pPr>
          </w:p>
        </w:tc>
      </w:tr>
      <w:tr w:rsidR="002A6878" w14:paraId="625BEC0E" w14:textId="77777777" w:rsidTr="00B60E1E">
        <w:tc>
          <w:tcPr>
            <w:tcW w:w="384" w:type="dxa"/>
          </w:tcPr>
          <w:p w14:paraId="0090C8B3" w14:textId="77777777" w:rsidR="002A6878" w:rsidRPr="007269FF" w:rsidRDefault="002A6878" w:rsidP="00B60E1E">
            <w:pPr>
              <w:rPr>
                <w:rFonts w:ascii="Bookman Old Style" w:hAnsi="Bookman Old Style"/>
              </w:rPr>
            </w:pPr>
          </w:p>
        </w:tc>
        <w:tc>
          <w:tcPr>
            <w:tcW w:w="8981" w:type="dxa"/>
          </w:tcPr>
          <w:p w14:paraId="4D702583" w14:textId="77777777" w:rsidR="002A6878" w:rsidRPr="007269FF" w:rsidRDefault="002A6878" w:rsidP="00B60E1E">
            <w:pPr>
              <w:rPr>
                <w:rFonts w:ascii="Bookman Old Style" w:hAnsi="Bookman Old Style"/>
              </w:rPr>
            </w:pPr>
          </w:p>
        </w:tc>
      </w:tr>
      <w:tr w:rsidR="002A6878" w14:paraId="70F08214" w14:textId="77777777" w:rsidTr="00B60E1E">
        <w:tc>
          <w:tcPr>
            <w:tcW w:w="384" w:type="dxa"/>
          </w:tcPr>
          <w:p w14:paraId="7B7BB5BD" w14:textId="77777777" w:rsidR="002A6878" w:rsidRPr="007269FF" w:rsidRDefault="002A6878" w:rsidP="00B60E1E">
            <w:pPr>
              <w:rPr>
                <w:rFonts w:ascii="Bookman Old Style" w:hAnsi="Bookman Old Style"/>
              </w:rPr>
            </w:pPr>
          </w:p>
        </w:tc>
        <w:tc>
          <w:tcPr>
            <w:tcW w:w="8981" w:type="dxa"/>
          </w:tcPr>
          <w:p w14:paraId="53F82000" w14:textId="77777777" w:rsidR="002A6878" w:rsidRPr="007269FF" w:rsidRDefault="002A6878" w:rsidP="00B60E1E">
            <w:pPr>
              <w:rPr>
                <w:rFonts w:ascii="Bookman Old Style" w:hAnsi="Bookman Old Style"/>
              </w:rPr>
            </w:pPr>
          </w:p>
        </w:tc>
      </w:tr>
      <w:tr w:rsidR="002A6878" w14:paraId="550F0B1A" w14:textId="77777777" w:rsidTr="00B60E1E">
        <w:tc>
          <w:tcPr>
            <w:tcW w:w="384" w:type="dxa"/>
          </w:tcPr>
          <w:p w14:paraId="55BB308D" w14:textId="77777777" w:rsidR="002A6878" w:rsidRPr="007269FF" w:rsidRDefault="002A6878" w:rsidP="00B60E1E">
            <w:pPr>
              <w:rPr>
                <w:rFonts w:ascii="Bookman Old Style" w:hAnsi="Bookman Old Style"/>
              </w:rPr>
            </w:pPr>
          </w:p>
        </w:tc>
        <w:tc>
          <w:tcPr>
            <w:tcW w:w="8981" w:type="dxa"/>
          </w:tcPr>
          <w:p w14:paraId="094271A9" w14:textId="77777777" w:rsidR="002A6878" w:rsidRPr="007269FF" w:rsidRDefault="002A6878" w:rsidP="00B60E1E">
            <w:pPr>
              <w:rPr>
                <w:rFonts w:ascii="Bookman Old Style" w:hAnsi="Bookman Old Style"/>
              </w:rPr>
            </w:pPr>
          </w:p>
        </w:tc>
      </w:tr>
      <w:tr w:rsidR="002A6878" w14:paraId="19EB2F3C" w14:textId="77777777" w:rsidTr="00B60E1E">
        <w:tc>
          <w:tcPr>
            <w:tcW w:w="384" w:type="dxa"/>
          </w:tcPr>
          <w:p w14:paraId="3D29D2D1" w14:textId="77777777" w:rsidR="002A6878" w:rsidRPr="007269FF" w:rsidRDefault="002A6878" w:rsidP="00B60E1E">
            <w:pPr>
              <w:rPr>
                <w:rFonts w:ascii="Bookman Old Style" w:hAnsi="Bookman Old Style"/>
              </w:rPr>
            </w:pPr>
          </w:p>
        </w:tc>
        <w:tc>
          <w:tcPr>
            <w:tcW w:w="8981" w:type="dxa"/>
          </w:tcPr>
          <w:p w14:paraId="088964C3" w14:textId="77777777" w:rsidR="002A6878" w:rsidRPr="007269FF" w:rsidRDefault="002A6878" w:rsidP="00B60E1E">
            <w:pPr>
              <w:rPr>
                <w:rFonts w:ascii="Bookman Old Style" w:hAnsi="Bookman Old Style"/>
              </w:rPr>
            </w:pPr>
          </w:p>
        </w:tc>
      </w:tr>
      <w:tr w:rsidR="002A6878" w14:paraId="00D05708" w14:textId="77777777" w:rsidTr="00B60E1E">
        <w:tc>
          <w:tcPr>
            <w:tcW w:w="384" w:type="dxa"/>
          </w:tcPr>
          <w:p w14:paraId="6E7FD295" w14:textId="77777777" w:rsidR="002A6878" w:rsidRPr="007269FF" w:rsidRDefault="002A6878" w:rsidP="00B60E1E">
            <w:pPr>
              <w:rPr>
                <w:rFonts w:ascii="Bookman Old Style" w:hAnsi="Bookman Old Style"/>
              </w:rPr>
            </w:pPr>
          </w:p>
        </w:tc>
        <w:tc>
          <w:tcPr>
            <w:tcW w:w="8981" w:type="dxa"/>
          </w:tcPr>
          <w:p w14:paraId="38BE8A67" w14:textId="77777777" w:rsidR="002A6878" w:rsidRPr="007269FF" w:rsidRDefault="002A6878" w:rsidP="00B60E1E">
            <w:pPr>
              <w:rPr>
                <w:rFonts w:ascii="Bookman Old Style" w:hAnsi="Bookman Old Style"/>
              </w:rPr>
            </w:pPr>
          </w:p>
        </w:tc>
      </w:tr>
    </w:tbl>
    <w:p w14:paraId="53A77791" w14:textId="77777777" w:rsidR="002A6878" w:rsidRDefault="002A6878" w:rsidP="002A6878"/>
    <w:p w14:paraId="5AA2CF37" w14:textId="77777777" w:rsidR="002A6878" w:rsidRDefault="002A6878" w:rsidP="002A6878">
      <w:pPr>
        <w:pStyle w:val="Heading2"/>
      </w:pPr>
      <w:r>
        <w:t>Quotes</w:t>
      </w:r>
    </w:p>
    <w:p w14:paraId="6AFCF47D" w14:textId="77777777" w:rsidR="0005060C" w:rsidRDefault="002A6878" w:rsidP="002A6878">
      <w:r>
        <w:t xml:space="preserve">Note any key quotes from any of the interviews conducted. Quotes help to bring the date to life and help the participant’s voice and story be captured and heard in their own words. </w:t>
      </w:r>
    </w:p>
    <w:tbl>
      <w:tblPr>
        <w:tblStyle w:val="TableGrid"/>
        <w:tblW w:w="9365" w:type="dxa"/>
        <w:tblInd w:w="-10" w:type="dxa"/>
        <w:tblLook w:val="04A0" w:firstRow="1" w:lastRow="0" w:firstColumn="1" w:lastColumn="0" w:noHBand="0" w:noVBand="1"/>
      </w:tblPr>
      <w:tblGrid>
        <w:gridCol w:w="384"/>
        <w:gridCol w:w="8981"/>
      </w:tblGrid>
      <w:tr w:rsidR="0005060C" w14:paraId="155E7AA4" w14:textId="77777777" w:rsidTr="0005060C">
        <w:tc>
          <w:tcPr>
            <w:tcW w:w="384" w:type="dxa"/>
          </w:tcPr>
          <w:p w14:paraId="053C5DD1" w14:textId="77777777" w:rsidR="0005060C" w:rsidRDefault="0005060C" w:rsidP="005C306E">
            <w:r>
              <w:t>1.</w:t>
            </w:r>
          </w:p>
        </w:tc>
        <w:tc>
          <w:tcPr>
            <w:tcW w:w="8981" w:type="dxa"/>
          </w:tcPr>
          <w:p w14:paraId="77E7DEE2" w14:textId="27FC1BDE" w:rsidR="0005060C" w:rsidRPr="007269FF" w:rsidRDefault="0005060C" w:rsidP="005C306E">
            <w:pPr>
              <w:rPr>
                <w:rFonts w:ascii="Bookman Old Style" w:hAnsi="Bookman Old Style"/>
              </w:rPr>
            </w:pPr>
            <w:r w:rsidRPr="007269FF">
              <w:rPr>
                <w:rFonts w:ascii="Bookman Old Style" w:hAnsi="Bookman Old Style"/>
              </w:rPr>
              <w:t xml:space="preserve">Our  challenge is when do we resume back to work to enable us pay back </w:t>
            </w:r>
            <w:r w:rsidR="007269FF">
              <w:rPr>
                <w:rFonts w:ascii="Bookman Old Style" w:hAnsi="Bookman Old Style"/>
              </w:rPr>
              <w:t xml:space="preserve">the </w:t>
            </w:r>
          </w:p>
        </w:tc>
      </w:tr>
      <w:tr w:rsidR="0005060C" w14:paraId="7FC52ABF" w14:textId="77777777" w:rsidTr="0005060C">
        <w:tc>
          <w:tcPr>
            <w:tcW w:w="384" w:type="dxa"/>
          </w:tcPr>
          <w:p w14:paraId="6493A6D7" w14:textId="77777777" w:rsidR="0005060C" w:rsidRDefault="0005060C" w:rsidP="005C306E"/>
        </w:tc>
        <w:tc>
          <w:tcPr>
            <w:tcW w:w="8981" w:type="dxa"/>
          </w:tcPr>
          <w:p w14:paraId="0F7467F7" w14:textId="5A066DF0" w:rsidR="0005060C" w:rsidRPr="007269FF" w:rsidRDefault="007269FF" w:rsidP="007269FF">
            <w:pPr>
              <w:rPr>
                <w:rFonts w:ascii="Bookman Old Style" w:hAnsi="Bookman Old Style"/>
              </w:rPr>
            </w:pPr>
            <w:r>
              <w:rPr>
                <w:rFonts w:ascii="Bookman Old Style" w:hAnsi="Bookman Old Style"/>
              </w:rPr>
              <w:t>Loan we took f</w:t>
            </w:r>
            <w:r w:rsidR="0005060C" w:rsidRPr="007269FF">
              <w:rPr>
                <w:rFonts w:ascii="Bookman Old Style" w:hAnsi="Bookman Old Style"/>
              </w:rPr>
              <w:t>rom the bank</w:t>
            </w:r>
          </w:p>
        </w:tc>
      </w:tr>
      <w:tr w:rsidR="002A6878" w14:paraId="785484B0" w14:textId="77777777" w:rsidTr="0005060C">
        <w:tblPrEx>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PrEx>
        <w:tc>
          <w:tcPr>
            <w:tcW w:w="384" w:type="dxa"/>
          </w:tcPr>
          <w:p w14:paraId="6955687B" w14:textId="77777777" w:rsidR="002A6878" w:rsidRDefault="002A6878" w:rsidP="00B60E1E"/>
        </w:tc>
        <w:tc>
          <w:tcPr>
            <w:tcW w:w="8981" w:type="dxa"/>
          </w:tcPr>
          <w:p w14:paraId="0C962D4C" w14:textId="77777777" w:rsidR="002A6878" w:rsidRPr="007269FF" w:rsidRDefault="002A6878" w:rsidP="00B60E1E">
            <w:pPr>
              <w:rPr>
                <w:rFonts w:ascii="Bookman Old Style" w:hAnsi="Bookman Old Style"/>
              </w:rPr>
            </w:pPr>
          </w:p>
        </w:tc>
      </w:tr>
      <w:tr w:rsidR="002A6878" w14:paraId="1C83A3AA" w14:textId="77777777" w:rsidTr="0005060C">
        <w:tblPrEx>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PrEx>
        <w:tc>
          <w:tcPr>
            <w:tcW w:w="384" w:type="dxa"/>
          </w:tcPr>
          <w:p w14:paraId="5D734A19" w14:textId="77777777" w:rsidR="002A6878" w:rsidRDefault="002A6878" w:rsidP="00B60E1E"/>
        </w:tc>
        <w:tc>
          <w:tcPr>
            <w:tcW w:w="8981" w:type="dxa"/>
          </w:tcPr>
          <w:p w14:paraId="2AEE8C28" w14:textId="77777777" w:rsidR="002A6878" w:rsidRPr="007269FF" w:rsidRDefault="002A6878" w:rsidP="00B60E1E">
            <w:pPr>
              <w:rPr>
                <w:rFonts w:ascii="Bookman Old Style" w:hAnsi="Bookman Old Style"/>
              </w:rPr>
            </w:pPr>
          </w:p>
        </w:tc>
      </w:tr>
      <w:tr w:rsidR="002A6878" w14:paraId="087D1C3E" w14:textId="77777777" w:rsidTr="0005060C">
        <w:tblPrEx>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PrEx>
        <w:tc>
          <w:tcPr>
            <w:tcW w:w="384" w:type="dxa"/>
          </w:tcPr>
          <w:p w14:paraId="012A6F07" w14:textId="77777777" w:rsidR="002A6878" w:rsidRDefault="002A6878" w:rsidP="00B60E1E"/>
        </w:tc>
        <w:tc>
          <w:tcPr>
            <w:tcW w:w="8981" w:type="dxa"/>
          </w:tcPr>
          <w:p w14:paraId="53F210D8" w14:textId="77777777" w:rsidR="002A6878" w:rsidRPr="007269FF" w:rsidRDefault="002A6878" w:rsidP="00B60E1E">
            <w:pPr>
              <w:rPr>
                <w:rFonts w:ascii="Bookman Old Style" w:hAnsi="Bookman Old Style"/>
              </w:rPr>
            </w:pPr>
          </w:p>
        </w:tc>
      </w:tr>
      <w:tr w:rsidR="002A6878" w14:paraId="1199BC5B" w14:textId="77777777" w:rsidTr="0005060C">
        <w:tblPrEx>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PrEx>
        <w:tc>
          <w:tcPr>
            <w:tcW w:w="384" w:type="dxa"/>
          </w:tcPr>
          <w:p w14:paraId="42B1396F" w14:textId="77777777" w:rsidR="002A6878" w:rsidRDefault="002A6878" w:rsidP="00B60E1E">
            <w:r>
              <w:lastRenderedPageBreak/>
              <w:t>2.</w:t>
            </w:r>
          </w:p>
        </w:tc>
        <w:tc>
          <w:tcPr>
            <w:tcW w:w="8981" w:type="dxa"/>
          </w:tcPr>
          <w:p w14:paraId="23F53908" w14:textId="1384EEC9" w:rsidR="002A6878" w:rsidRPr="007269FF" w:rsidRDefault="0053052A" w:rsidP="00B60E1E">
            <w:pPr>
              <w:rPr>
                <w:rFonts w:ascii="Bookman Old Style" w:hAnsi="Bookman Old Style"/>
              </w:rPr>
            </w:pPr>
            <w:r w:rsidRPr="007269FF">
              <w:rPr>
                <w:rFonts w:ascii="Bookman Old Style" w:hAnsi="Bookman Old Style"/>
              </w:rPr>
              <w:t xml:space="preserve">I am not responsible in the selling of the production made as I work for </w:t>
            </w:r>
            <w:r w:rsidR="00693962" w:rsidRPr="007269FF">
              <w:rPr>
                <w:rFonts w:ascii="Bookman Old Style" w:hAnsi="Bookman Old Style"/>
              </w:rPr>
              <w:t xml:space="preserve">the state </w:t>
            </w:r>
            <w:r w:rsidRPr="007269FF">
              <w:rPr>
                <w:rFonts w:ascii="Bookman Old Style" w:hAnsi="Bookman Old Style"/>
              </w:rPr>
              <w:t>go</w:t>
            </w:r>
            <w:r w:rsidR="00693962" w:rsidRPr="007269FF">
              <w:rPr>
                <w:rFonts w:ascii="Bookman Old Style" w:hAnsi="Bookman Old Style"/>
              </w:rPr>
              <w:t xml:space="preserve">vernment my </w:t>
            </w:r>
          </w:p>
        </w:tc>
      </w:tr>
      <w:tr w:rsidR="002A6878" w14:paraId="0481ADBC" w14:textId="77777777" w:rsidTr="0005060C">
        <w:tblPrEx>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PrEx>
        <w:tc>
          <w:tcPr>
            <w:tcW w:w="384" w:type="dxa"/>
          </w:tcPr>
          <w:p w14:paraId="51DB975F" w14:textId="77777777" w:rsidR="002A6878" w:rsidRDefault="002A6878" w:rsidP="00B60E1E"/>
        </w:tc>
        <w:tc>
          <w:tcPr>
            <w:tcW w:w="8981" w:type="dxa"/>
          </w:tcPr>
          <w:p w14:paraId="704AE6B5" w14:textId="56CB65C7" w:rsidR="002A6878" w:rsidRPr="007269FF" w:rsidRDefault="00693962" w:rsidP="00B60E1E">
            <w:pPr>
              <w:rPr>
                <w:rFonts w:ascii="Bookman Old Style" w:hAnsi="Bookman Old Style"/>
              </w:rPr>
            </w:pPr>
            <w:r w:rsidRPr="007269FF">
              <w:rPr>
                <w:rFonts w:ascii="Bookman Old Style" w:hAnsi="Bookman Old Style"/>
              </w:rPr>
              <w:t>Role is to supervise</w:t>
            </w:r>
            <w:r w:rsidR="0005060C" w:rsidRPr="007269FF">
              <w:rPr>
                <w:rFonts w:ascii="Bookman Old Style" w:hAnsi="Bookman Old Style"/>
              </w:rPr>
              <w:t xml:space="preserve"> and to ensure all gold mined is collected from the miners  </w:t>
            </w:r>
          </w:p>
        </w:tc>
      </w:tr>
      <w:tr w:rsidR="002A6878" w14:paraId="0FA718EE" w14:textId="77777777" w:rsidTr="0005060C">
        <w:tblPrEx>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PrEx>
        <w:tc>
          <w:tcPr>
            <w:tcW w:w="384" w:type="dxa"/>
          </w:tcPr>
          <w:p w14:paraId="7DF2C20F" w14:textId="77777777" w:rsidR="002A6878" w:rsidRDefault="002A6878" w:rsidP="00B60E1E"/>
        </w:tc>
        <w:tc>
          <w:tcPr>
            <w:tcW w:w="8981" w:type="dxa"/>
          </w:tcPr>
          <w:p w14:paraId="650BC590" w14:textId="77777777" w:rsidR="002A6878" w:rsidRDefault="002A6878" w:rsidP="00B60E1E"/>
        </w:tc>
      </w:tr>
      <w:tr w:rsidR="002A6878" w14:paraId="2B77751D" w14:textId="77777777" w:rsidTr="0005060C">
        <w:tblPrEx>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PrEx>
        <w:tc>
          <w:tcPr>
            <w:tcW w:w="384" w:type="dxa"/>
          </w:tcPr>
          <w:p w14:paraId="1874205B" w14:textId="77777777" w:rsidR="002A6878" w:rsidRDefault="002A6878" w:rsidP="00B60E1E"/>
        </w:tc>
        <w:tc>
          <w:tcPr>
            <w:tcW w:w="8981" w:type="dxa"/>
          </w:tcPr>
          <w:p w14:paraId="3A09F7E2" w14:textId="77777777" w:rsidR="002A6878" w:rsidRDefault="002A6878" w:rsidP="00B60E1E"/>
        </w:tc>
      </w:tr>
      <w:tr w:rsidR="002A6878" w14:paraId="6996D82F" w14:textId="77777777" w:rsidTr="0005060C">
        <w:tblPrEx>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PrEx>
        <w:tc>
          <w:tcPr>
            <w:tcW w:w="384" w:type="dxa"/>
          </w:tcPr>
          <w:p w14:paraId="20D4B579" w14:textId="77777777" w:rsidR="002A6878" w:rsidRDefault="002A6878" w:rsidP="00B60E1E"/>
        </w:tc>
        <w:tc>
          <w:tcPr>
            <w:tcW w:w="8981" w:type="dxa"/>
          </w:tcPr>
          <w:p w14:paraId="1B42B7EE" w14:textId="77777777" w:rsidR="002A6878" w:rsidRDefault="002A6878" w:rsidP="00B60E1E"/>
        </w:tc>
      </w:tr>
      <w:tr w:rsidR="002A6878" w14:paraId="2C6FD643" w14:textId="77777777" w:rsidTr="0005060C">
        <w:tblPrEx>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PrEx>
        <w:tc>
          <w:tcPr>
            <w:tcW w:w="384" w:type="dxa"/>
          </w:tcPr>
          <w:p w14:paraId="5AF08227" w14:textId="77777777" w:rsidR="002A6878" w:rsidRDefault="002A6878" w:rsidP="00B60E1E">
            <w:r>
              <w:t>3.</w:t>
            </w:r>
          </w:p>
        </w:tc>
        <w:tc>
          <w:tcPr>
            <w:tcW w:w="8981" w:type="dxa"/>
          </w:tcPr>
          <w:p w14:paraId="57BDEE67" w14:textId="77777777" w:rsidR="002A6878" w:rsidRDefault="002A6878" w:rsidP="00B60E1E"/>
        </w:tc>
      </w:tr>
      <w:tr w:rsidR="002A6878" w14:paraId="31B1B624" w14:textId="77777777" w:rsidTr="0005060C">
        <w:tblPrEx>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PrEx>
        <w:tc>
          <w:tcPr>
            <w:tcW w:w="384" w:type="dxa"/>
          </w:tcPr>
          <w:p w14:paraId="597B90F2" w14:textId="77777777" w:rsidR="002A6878" w:rsidRDefault="002A6878" w:rsidP="00B60E1E"/>
        </w:tc>
        <w:tc>
          <w:tcPr>
            <w:tcW w:w="8981" w:type="dxa"/>
          </w:tcPr>
          <w:p w14:paraId="74746E20" w14:textId="77777777" w:rsidR="002A6878" w:rsidRDefault="002A6878" w:rsidP="00B60E1E"/>
        </w:tc>
      </w:tr>
      <w:tr w:rsidR="002A6878" w14:paraId="4B952F00" w14:textId="77777777" w:rsidTr="0005060C">
        <w:tblPrEx>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PrEx>
        <w:tc>
          <w:tcPr>
            <w:tcW w:w="384" w:type="dxa"/>
          </w:tcPr>
          <w:p w14:paraId="09A547F1" w14:textId="77777777" w:rsidR="002A6878" w:rsidRDefault="002A6878" w:rsidP="00B60E1E"/>
        </w:tc>
        <w:tc>
          <w:tcPr>
            <w:tcW w:w="8981" w:type="dxa"/>
          </w:tcPr>
          <w:p w14:paraId="24C59942" w14:textId="77777777" w:rsidR="002A6878" w:rsidRDefault="002A6878" w:rsidP="00B60E1E"/>
        </w:tc>
      </w:tr>
      <w:tr w:rsidR="002A6878" w14:paraId="5E9060C2" w14:textId="77777777" w:rsidTr="0005060C">
        <w:tblPrEx>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PrEx>
        <w:tc>
          <w:tcPr>
            <w:tcW w:w="384" w:type="dxa"/>
          </w:tcPr>
          <w:p w14:paraId="3538EB6B" w14:textId="77777777" w:rsidR="002A6878" w:rsidRDefault="002A6878" w:rsidP="00B60E1E"/>
        </w:tc>
        <w:tc>
          <w:tcPr>
            <w:tcW w:w="8981" w:type="dxa"/>
          </w:tcPr>
          <w:p w14:paraId="63AC283C" w14:textId="77777777" w:rsidR="002A6878" w:rsidRDefault="002A6878" w:rsidP="00B60E1E"/>
        </w:tc>
      </w:tr>
      <w:tr w:rsidR="002A6878" w14:paraId="228824D4" w14:textId="77777777" w:rsidTr="0005060C">
        <w:tblPrEx>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PrEx>
        <w:tc>
          <w:tcPr>
            <w:tcW w:w="384" w:type="dxa"/>
          </w:tcPr>
          <w:p w14:paraId="63DCDFF2" w14:textId="77777777" w:rsidR="002A6878" w:rsidRDefault="002A6878" w:rsidP="00B60E1E"/>
        </w:tc>
        <w:tc>
          <w:tcPr>
            <w:tcW w:w="8981" w:type="dxa"/>
          </w:tcPr>
          <w:p w14:paraId="2B882F37" w14:textId="77777777" w:rsidR="002A6878" w:rsidRDefault="002A6878" w:rsidP="00B60E1E"/>
        </w:tc>
      </w:tr>
      <w:tr w:rsidR="002A6878" w14:paraId="7F87117A" w14:textId="77777777" w:rsidTr="0005060C">
        <w:tblPrEx>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PrEx>
        <w:tc>
          <w:tcPr>
            <w:tcW w:w="384" w:type="dxa"/>
          </w:tcPr>
          <w:p w14:paraId="5BF9964E" w14:textId="77777777" w:rsidR="002A6878" w:rsidRDefault="002A6878" w:rsidP="00B60E1E"/>
        </w:tc>
        <w:tc>
          <w:tcPr>
            <w:tcW w:w="8981" w:type="dxa"/>
          </w:tcPr>
          <w:p w14:paraId="11081E82" w14:textId="77777777" w:rsidR="002A6878" w:rsidRDefault="002A6878" w:rsidP="00B60E1E"/>
        </w:tc>
      </w:tr>
    </w:tbl>
    <w:p w14:paraId="7BB6749F" w14:textId="77777777" w:rsidR="002A6878" w:rsidRDefault="002A6878" w:rsidP="002A6878"/>
    <w:p w14:paraId="21A4E8FB" w14:textId="77777777" w:rsidR="002A6878" w:rsidRDefault="002A6878" w:rsidP="002A6878">
      <w:pPr>
        <w:pStyle w:val="Heading2"/>
      </w:pPr>
      <w:r>
        <w:t>Photos &amp; Other Media</w:t>
      </w:r>
      <w:r w:rsidRPr="005E532D">
        <w:t xml:space="preserve"> </w:t>
      </w:r>
    </w:p>
    <w:p w14:paraId="4E8AAA58" w14:textId="77777777" w:rsidR="002A6878" w:rsidRDefault="002A6878" w:rsidP="002A6878">
      <w:r>
        <w:t xml:space="preserve">Not any photos or other media that you would like to be included in the reporting update. Include photo caption and credit below and attached photo when sharing report. Photos will be reviewed and published to Delve with permission. </w:t>
      </w:r>
    </w:p>
    <w:tbl>
      <w:tblPr>
        <w:tblStyle w:val="TableGrid"/>
        <w:tblW w:w="0" w:type="auto"/>
        <w:tblInd w:w="-5" w:type="dxa"/>
        <w:tblLook w:val="04A0" w:firstRow="1" w:lastRow="0" w:firstColumn="1" w:lastColumn="0" w:noHBand="0" w:noVBand="1"/>
      </w:tblPr>
      <w:tblGrid>
        <w:gridCol w:w="1710"/>
        <w:gridCol w:w="4230"/>
        <w:gridCol w:w="3415"/>
      </w:tblGrid>
      <w:tr w:rsidR="002A6878" w14:paraId="60CD7AC0" w14:textId="77777777" w:rsidTr="00B60E1E">
        <w:tc>
          <w:tcPr>
            <w:tcW w:w="1710" w:type="dxa"/>
          </w:tcPr>
          <w:p w14:paraId="38B5BE8C" w14:textId="77777777" w:rsidR="002A6878" w:rsidRDefault="002A6878" w:rsidP="00B60E1E">
            <w:r>
              <w:t>Photo File Name</w:t>
            </w:r>
          </w:p>
        </w:tc>
        <w:tc>
          <w:tcPr>
            <w:tcW w:w="4230" w:type="dxa"/>
          </w:tcPr>
          <w:p w14:paraId="2F5BCCC3" w14:textId="77777777" w:rsidR="002A6878" w:rsidRDefault="002A6878" w:rsidP="00B60E1E">
            <w:r>
              <w:t>Caption</w:t>
            </w:r>
          </w:p>
        </w:tc>
        <w:tc>
          <w:tcPr>
            <w:tcW w:w="3415" w:type="dxa"/>
          </w:tcPr>
          <w:p w14:paraId="6FCB2EC0" w14:textId="77777777" w:rsidR="002A6878" w:rsidRDefault="002A6878" w:rsidP="00B60E1E">
            <w:r>
              <w:t>Photo Credit</w:t>
            </w:r>
          </w:p>
        </w:tc>
      </w:tr>
      <w:tr w:rsidR="002A6878" w14:paraId="46B48733" w14:textId="77777777" w:rsidTr="00B60E1E">
        <w:tc>
          <w:tcPr>
            <w:tcW w:w="1710" w:type="dxa"/>
          </w:tcPr>
          <w:p w14:paraId="45EB1375" w14:textId="77777777" w:rsidR="002A6878" w:rsidRDefault="002A6878" w:rsidP="00B60E1E"/>
        </w:tc>
        <w:tc>
          <w:tcPr>
            <w:tcW w:w="4230" w:type="dxa"/>
          </w:tcPr>
          <w:p w14:paraId="66564512" w14:textId="77777777" w:rsidR="002A6878" w:rsidRDefault="002A6878" w:rsidP="00B60E1E"/>
        </w:tc>
        <w:tc>
          <w:tcPr>
            <w:tcW w:w="3415" w:type="dxa"/>
          </w:tcPr>
          <w:p w14:paraId="16A4AE04" w14:textId="77777777" w:rsidR="002A6878" w:rsidRDefault="002A6878" w:rsidP="00B60E1E"/>
        </w:tc>
      </w:tr>
      <w:tr w:rsidR="002A6878" w14:paraId="18F0E90A" w14:textId="77777777" w:rsidTr="00B60E1E">
        <w:tc>
          <w:tcPr>
            <w:tcW w:w="1710" w:type="dxa"/>
          </w:tcPr>
          <w:p w14:paraId="16B38EC4" w14:textId="77777777" w:rsidR="002A6878" w:rsidRDefault="002A6878" w:rsidP="00B60E1E"/>
        </w:tc>
        <w:tc>
          <w:tcPr>
            <w:tcW w:w="4230" w:type="dxa"/>
          </w:tcPr>
          <w:p w14:paraId="0178A383" w14:textId="77777777" w:rsidR="002A6878" w:rsidRDefault="002A6878" w:rsidP="00B60E1E"/>
        </w:tc>
        <w:tc>
          <w:tcPr>
            <w:tcW w:w="3415" w:type="dxa"/>
          </w:tcPr>
          <w:p w14:paraId="0C2595CF" w14:textId="77777777" w:rsidR="002A6878" w:rsidRDefault="002A6878" w:rsidP="00B60E1E"/>
        </w:tc>
      </w:tr>
      <w:tr w:rsidR="002A6878" w14:paraId="31BA9DA4" w14:textId="77777777" w:rsidTr="00B60E1E">
        <w:tc>
          <w:tcPr>
            <w:tcW w:w="1710" w:type="dxa"/>
          </w:tcPr>
          <w:p w14:paraId="6D28E482" w14:textId="77777777" w:rsidR="002A6878" w:rsidRDefault="002A6878" w:rsidP="00B60E1E"/>
        </w:tc>
        <w:tc>
          <w:tcPr>
            <w:tcW w:w="4230" w:type="dxa"/>
          </w:tcPr>
          <w:p w14:paraId="54D33670" w14:textId="77777777" w:rsidR="002A6878" w:rsidRDefault="002A6878" w:rsidP="00B60E1E"/>
        </w:tc>
        <w:tc>
          <w:tcPr>
            <w:tcW w:w="3415" w:type="dxa"/>
          </w:tcPr>
          <w:p w14:paraId="45DC5BCD" w14:textId="77777777" w:rsidR="002A6878" w:rsidRDefault="002A6878" w:rsidP="00B60E1E"/>
        </w:tc>
      </w:tr>
      <w:tr w:rsidR="002A6878" w14:paraId="5DCFF801" w14:textId="77777777" w:rsidTr="00B60E1E">
        <w:tc>
          <w:tcPr>
            <w:tcW w:w="1710" w:type="dxa"/>
          </w:tcPr>
          <w:p w14:paraId="5F3E7212" w14:textId="77777777" w:rsidR="002A6878" w:rsidRDefault="002A6878" w:rsidP="00B60E1E"/>
        </w:tc>
        <w:tc>
          <w:tcPr>
            <w:tcW w:w="4230" w:type="dxa"/>
          </w:tcPr>
          <w:p w14:paraId="79AB000A" w14:textId="77777777" w:rsidR="002A6878" w:rsidRDefault="002A6878" w:rsidP="00B60E1E"/>
        </w:tc>
        <w:tc>
          <w:tcPr>
            <w:tcW w:w="3415" w:type="dxa"/>
          </w:tcPr>
          <w:p w14:paraId="302D883A" w14:textId="77777777" w:rsidR="002A6878" w:rsidRDefault="002A6878" w:rsidP="00B60E1E"/>
        </w:tc>
      </w:tr>
      <w:tr w:rsidR="002A6878" w14:paraId="4E2E9303" w14:textId="77777777" w:rsidTr="00B60E1E">
        <w:tc>
          <w:tcPr>
            <w:tcW w:w="1710" w:type="dxa"/>
          </w:tcPr>
          <w:p w14:paraId="0E6A1D87" w14:textId="77777777" w:rsidR="002A6878" w:rsidRDefault="002A6878" w:rsidP="00B60E1E"/>
        </w:tc>
        <w:tc>
          <w:tcPr>
            <w:tcW w:w="4230" w:type="dxa"/>
          </w:tcPr>
          <w:p w14:paraId="17FB6B62" w14:textId="77777777" w:rsidR="002A6878" w:rsidRDefault="002A6878" w:rsidP="00B60E1E"/>
        </w:tc>
        <w:tc>
          <w:tcPr>
            <w:tcW w:w="3415" w:type="dxa"/>
          </w:tcPr>
          <w:p w14:paraId="23534FF1" w14:textId="77777777" w:rsidR="002A6878" w:rsidRDefault="002A6878" w:rsidP="00B60E1E"/>
        </w:tc>
      </w:tr>
      <w:tr w:rsidR="002A6878" w14:paraId="05780B16" w14:textId="77777777" w:rsidTr="00B60E1E">
        <w:tc>
          <w:tcPr>
            <w:tcW w:w="1710" w:type="dxa"/>
          </w:tcPr>
          <w:p w14:paraId="6BCAB859" w14:textId="77777777" w:rsidR="002A6878" w:rsidRDefault="002A6878" w:rsidP="00B60E1E"/>
        </w:tc>
        <w:tc>
          <w:tcPr>
            <w:tcW w:w="4230" w:type="dxa"/>
          </w:tcPr>
          <w:p w14:paraId="5B0F1B80" w14:textId="77777777" w:rsidR="002A6878" w:rsidRDefault="002A6878" w:rsidP="00B60E1E"/>
        </w:tc>
        <w:tc>
          <w:tcPr>
            <w:tcW w:w="3415" w:type="dxa"/>
          </w:tcPr>
          <w:p w14:paraId="6D9EF05D" w14:textId="77777777" w:rsidR="002A6878" w:rsidRDefault="002A6878" w:rsidP="00B60E1E"/>
        </w:tc>
      </w:tr>
    </w:tbl>
    <w:p w14:paraId="694E02A9" w14:textId="77777777" w:rsidR="002A6878" w:rsidRPr="0051509A" w:rsidRDefault="002A6878" w:rsidP="002A6878"/>
    <w:p w14:paraId="70C90C05" w14:textId="77777777" w:rsidR="002A6878" w:rsidRDefault="002A6878" w:rsidP="002A6878">
      <w:pPr>
        <w:pStyle w:val="Heading2"/>
      </w:pPr>
      <w:r>
        <w:t xml:space="preserve">Research Limitations </w:t>
      </w:r>
    </w:p>
    <w:p w14:paraId="6BDF1AF8" w14:textId="77777777" w:rsidR="002A6878" w:rsidRDefault="002A6878" w:rsidP="002A6878">
      <w:r w:rsidRPr="0051509A">
        <w:t>Note any issues encountered in gathering information and recommendations for filling any additional information gaps.</w:t>
      </w:r>
    </w:p>
    <w:tbl>
      <w:tblPr>
        <w:tblStyle w:val="TableGrid"/>
        <w:tblW w:w="0" w:type="auto"/>
        <w:tblInd w:w="-5" w:type="dxa"/>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Look w:val="04A0" w:firstRow="1" w:lastRow="0" w:firstColumn="1" w:lastColumn="0" w:noHBand="0" w:noVBand="1"/>
      </w:tblPr>
      <w:tblGrid>
        <w:gridCol w:w="384"/>
        <w:gridCol w:w="8981"/>
      </w:tblGrid>
      <w:tr w:rsidR="002A6878" w14:paraId="53A8969F" w14:textId="77777777" w:rsidTr="00B60E1E">
        <w:tc>
          <w:tcPr>
            <w:tcW w:w="384" w:type="dxa"/>
          </w:tcPr>
          <w:p w14:paraId="691A7F5F" w14:textId="5D2822B8" w:rsidR="002A6878" w:rsidRDefault="008841E9" w:rsidP="00B60E1E">
            <w:r>
              <w:t xml:space="preserve"> </w:t>
            </w:r>
          </w:p>
        </w:tc>
        <w:tc>
          <w:tcPr>
            <w:tcW w:w="8981" w:type="dxa"/>
          </w:tcPr>
          <w:p w14:paraId="38955347" w14:textId="5518DF6F" w:rsidR="002A6878" w:rsidRPr="007269FF" w:rsidRDefault="00720ACD" w:rsidP="007269FF">
            <w:pPr>
              <w:rPr>
                <w:rFonts w:ascii="Bookman Old Style" w:hAnsi="Bookman Old Style"/>
              </w:rPr>
            </w:pPr>
            <w:r w:rsidRPr="007269FF">
              <w:rPr>
                <w:rFonts w:ascii="Bookman Old Style" w:hAnsi="Bookman Old Style"/>
              </w:rPr>
              <w:t xml:space="preserve">I had to get contact details of more than the required amount as I started with a </w:t>
            </w:r>
          </w:p>
        </w:tc>
      </w:tr>
      <w:tr w:rsidR="002A6878" w14:paraId="19DE6CD9" w14:textId="77777777" w:rsidTr="00B60E1E">
        <w:tc>
          <w:tcPr>
            <w:tcW w:w="384" w:type="dxa"/>
          </w:tcPr>
          <w:p w14:paraId="05A724B6" w14:textId="77777777" w:rsidR="002A6878" w:rsidRDefault="002A6878" w:rsidP="00B60E1E"/>
        </w:tc>
        <w:tc>
          <w:tcPr>
            <w:tcW w:w="8981" w:type="dxa"/>
          </w:tcPr>
          <w:p w14:paraId="78381083" w14:textId="64930629" w:rsidR="002A6878" w:rsidRPr="007269FF" w:rsidRDefault="007269FF" w:rsidP="007269FF">
            <w:pPr>
              <w:rPr>
                <w:rFonts w:ascii="Bookman Old Style" w:hAnsi="Bookman Old Style"/>
              </w:rPr>
            </w:pPr>
            <w:r w:rsidRPr="007269FF">
              <w:rPr>
                <w:rFonts w:ascii="Bookman Old Style" w:hAnsi="Bookman Old Style"/>
              </w:rPr>
              <w:t xml:space="preserve">sensitization call </w:t>
            </w:r>
            <w:r w:rsidR="000D57DB" w:rsidRPr="007269FF">
              <w:rPr>
                <w:rFonts w:ascii="Bookman Old Style" w:hAnsi="Bookman Old Style"/>
              </w:rPr>
              <w:t>yet most num</w:t>
            </w:r>
            <w:r w:rsidR="0005060C" w:rsidRPr="007269FF">
              <w:rPr>
                <w:rFonts w:ascii="Bookman Old Style" w:hAnsi="Bookman Old Style"/>
              </w:rPr>
              <w:t>ber were not available so I had</w:t>
            </w:r>
            <w:r w:rsidR="000D57DB" w:rsidRPr="007269FF">
              <w:rPr>
                <w:rFonts w:ascii="Bookman Old Style" w:hAnsi="Bookman Old Style"/>
              </w:rPr>
              <w:t xml:space="preserve"> to contact </w:t>
            </w:r>
          </w:p>
        </w:tc>
      </w:tr>
      <w:tr w:rsidR="002A6878" w14:paraId="0356C914" w14:textId="77777777" w:rsidTr="00B60E1E">
        <w:tc>
          <w:tcPr>
            <w:tcW w:w="384" w:type="dxa"/>
          </w:tcPr>
          <w:p w14:paraId="05029308" w14:textId="77777777" w:rsidR="002A6878" w:rsidRDefault="002A6878" w:rsidP="00B60E1E"/>
        </w:tc>
        <w:tc>
          <w:tcPr>
            <w:tcW w:w="8981" w:type="dxa"/>
          </w:tcPr>
          <w:p w14:paraId="4ECF5759" w14:textId="77604A7A" w:rsidR="002A6878" w:rsidRPr="007269FF" w:rsidRDefault="0005060C" w:rsidP="00B60E1E">
            <w:pPr>
              <w:rPr>
                <w:rFonts w:ascii="Bookman Old Style" w:hAnsi="Bookman Old Style"/>
              </w:rPr>
            </w:pPr>
            <w:r w:rsidRPr="007269FF">
              <w:rPr>
                <w:rFonts w:ascii="Bookman Old Style" w:hAnsi="Bookman Old Style"/>
              </w:rPr>
              <w:t xml:space="preserve"> </w:t>
            </w:r>
            <w:r w:rsidR="007269FF" w:rsidRPr="007269FF">
              <w:rPr>
                <w:rFonts w:ascii="Bookman Old Style" w:hAnsi="Bookman Old Style"/>
              </w:rPr>
              <w:t xml:space="preserve">numbers at the reserve list  to make up </w:t>
            </w:r>
            <w:r w:rsidRPr="007269FF">
              <w:rPr>
                <w:rFonts w:ascii="Bookman Old Style" w:hAnsi="Bookman Old Style"/>
              </w:rPr>
              <w:t xml:space="preserve">the </w:t>
            </w:r>
            <w:r w:rsidR="000D57DB" w:rsidRPr="007269FF">
              <w:rPr>
                <w:rFonts w:ascii="Bookman Old Style" w:hAnsi="Bookman Old Style"/>
              </w:rPr>
              <w:t>suitable number</w:t>
            </w:r>
          </w:p>
        </w:tc>
      </w:tr>
      <w:tr w:rsidR="002A6878" w14:paraId="5E84CDC8" w14:textId="77777777" w:rsidTr="00B60E1E">
        <w:tc>
          <w:tcPr>
            <w:tcW w:w="384" w:type="dxa"/>
          </w:tcPr>
          <w:p w14:paraId="336CAC47" w14:textId="77777777" w:rsidR="002A6878" w:rsidRDefault="002A6878" w:rsidP="00B60E1E"/>
        </w:tc>
        <w:tc>
          <w:tcPr>
            <w:tcW w:w="8981" w:type="dxa"/>
          </w:tcPr>
          <w:p w14:paraId="6B19F97B" w14:textId="77777777" w:rsidR="002A6878" w:rsidRPr="007269FF" w:rsidRDefault="002A6878" w:rsidP="00B60E1E">
            <w:pPr>
              <w:rPr>
                <w:rFonts w:ascii="Bookman Old Style" w:hAnsi="Bookman Old Style"/>
              </w:rPr>
            </w:pPr>
          </w:p>
        </w:tc>
      </w:tr>
      <w:tr w:rsidR="002A6878" w14:paraId="2BF79B38" w14:textId="77777777" w:rsidTr="00B60E1E">
        <w:tc>
          <w:tcPr>
            <w:tcW w:w="384" w:type="dxa"/>
          </w:tcPr>
          <w:p w14:paraId="27D7534A" w14:textId="77777777" w:rsidR="002A6878" w:rsidRDefault="002A6878" w:rsidP="00B60E1E"/>
        </w:tc>
        <w:tc>
          <w:tcPr>
            <w:tcW w:w="8981" w:type="dxa"/>
          </w:tcPr>
          <w:p w14:paraId="0AA30B5D" w14:textId="77777777" w:rsidR="002A6878" w:rsidRDefault="002A6878" w:rsidP="00B60E1E"/>
        </w:tc>
      </w:tr>
      <w:tr w:rsidR="002A6878" w14:paraId="53FB4BD9" w14:textId="77777777" w:rsidTr="00B60E1E">
        <w:tc>
          <w:tcPr>
            <w:tcW w:w="384" w:type="dxa"/>
          </w:tcPr>
          <w:p w14:paraId="550A822B" w14:textId="77777777" w:rsidR="002A6878" w:rsidRDefault="002A6878" w:rsidP="00B60E1E"/>
        </w:tc>
        <w:tc>
          <w:tcPr>
            <w:tcW w:w="8981" w:type="dxa"/>
          </w:tcPr>
          <w:p w14:paraId="0F3088C3" w14:textId="77777777" w:rsidR="002A6878" w:rsidRDefault="002A6878" w:rsidP="00B60E1E"/>
        </w:tc>
      </w:tr>
      <w:tr w:rsidR="002A6878" w14:paraId="2A08C245" w14:textId="77777777" w:rsidTr="00B60E1E">
        <w:tc>
          <w:tcPr>
            <w:tcW w:w="384" w:type="dxa"/>
          </w:tcPr>
          <w:p w14:paraId="6A99A7B6" w14:textId="77777777" w:rsidR="002A6878" w:rsidRDefault="002A6878" w:rsidP="00B60E1E"/>
        </w:tc>
        <w:tc>
          <w:tcPr>
            <w:tcW w:w="8981" w:type="dxa"/>
          </w:tcPr>
          <w:p w14:paraId="23C3CFD4" w14:textId="77777777" w:rsidR="002A6878" w:rsidRDefault="002A6878" w:rsidP="00B60E1E"/>
        </w:tc>
      </w:tr>
    </w:tbl>
    <w:p w14:paraId="2D11AB22" w14:textId="1F45EFC3" w:rsidR="002A6878" w:rsidRDefault="002A6878" w:rsidP="002A6878"/>
    <w:p w14:paraId="590BC349" w14:textId="334FB13F" w:rsidR="00DA1E0B" w:rsidRDefault="00DA1E0B" w:rsidP="002A6878"/>
    <w:p w14:paraId="134F7CAE" w14:textId="6B6EDAED" w:rsidR="00DA1E0B" w:rsidRDefault="00DA1E0B" w:rsidP="002A6878"/>
    <w:p w14:paraId="16D1AD63" w14:textId="04F5690A" w:rsidR="00DA1E0B" w:rsidRDefault="00DA1E0B" w:rsidP="002A6878"/>
    <w:p w14:paraId="5EBF46EF" w14:textId="29DDB852" w:rsidR="001E13C3" w:rsidRDefault="001E13C3" w:rsidP="00A974D7">
      <w:pPr>
        <w:keepNext/>
        <w:keepLines/>
        <w:spacing w:before="240" w:after="0"/>
        <w:ind w:left="2880" w:firstLine="720"/>
        <w:outlineLvl w:val="0"/>
        <w:rPr>
          <w:rFonts w:asciiTheme="majorHAnsi" w:eastAsiaTheme="majorEastAsia" w:hAnsiTheme="majorHAnsi" w:cstheme="majorBidi"/>
          <w:color w:val="2F5496" w:themeColor="accent1" w:themeShade="BF"/>
          <w:sz w:val="32"/>
          <w:szCs w:val="32"/>
        </w:rPr>
      </w:pPr>
      <w:bookmarkStart w:id="0" w:name="_GoBack"/>
      <w:bookmarkEnd w:id="0"/>
      <w:r w:rsidRPr="001E13C3">
        <w:rPr>
          <w:rFonts w:asciiTheme="majorHAnsi" w:eastAsiaTheme="majorEastAsia" w:hAnsiTheme="majorHAnsi" w:cstheme="majorBidi"/>
          <w:noProof/>
          <w:color w:val="2F5496" w:themeColor="accent1" w:themeShade="BF"/>
          <w:sz w:val="32"/>
          <w:szCs w:val="32"/>
          <w:lang w:val="en-GB" w:eastAsia="en-GB"/>
        </w:rPr>
        <w:lastRenderedPageBreak/>
        <w:drawing>
          <wp:inline distT="0" distB="0" distL="0" distR="0" wp14:anchorId="5FB0B668" wp14:editId="1B18F694">
            <wp:extent cx="4343400" cy="4022090"/>
            <wp:effectExtent l="0" t="0" r="0" b="0"/>
            <wp:docPr id="2" name="Picture 2" descr="C:\Users\Emilia\Downloads\1c. MOSAIC Logo with TAGLINE for SCREEN - Horizontal 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lia\Downloads\1c. MOSAIC Logo with TAGLINE for SCREEN - Horizontal JPG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1492" cy="4029583"/>
                    </a:xfrm>
                    <a:prstGeom prst="rect">
                      <a:avLst/>
                    </a:prstGeom>
                    <a:noFill/>
                    <a:ln>
                      <a:noFill/>
                    </a:ln>
                  </pic:spPr>
                </pic:pic>
              </a:graphicData>
            </a:graphic>
          </wp:inline>
        </w:drawing>
      </w:r>
    </w:p>
    <w:p w14:paraId="50B53767" w14:textId="6B22EFDB" w:rsidR="00DA1E0B" w:rsidRPr="00DA1E0B" w:rsidRDefault="00DA1E0B" w:rsidP="00DA1E0B">
      <w:pPr>
        <w:keepNext/>
        <w:keepLines/>
        <w:spacing w:before="240" w:after="0"/>
        <w:outlineLvl w:val="0"/>
        <w:rPr>
          <w:rFonts w:asciiTheme="majorHAnsi" w:eastAsiaTheme="majorEastAsia" w:hAnsiTheme="majorHAnsi" w:cstheme="majorBidi"/>
          <w:color w:val="2F5496" w:themeColor="accent1" w:themeShade="BF"/>
          <w:sz w:val="32"/>
          <w:szCs w:val="32"/>
        </w:rPr>
      </w:pPr>
      <w:r w:rsidRPr="00DA1E0B">
        <w:rPr>
          <w:rFonts w:asciiTheme="majorHAnsi" w:eastAsiaTheme="majorEastAsia" w:hAnsiTheme="majorHAnsi" w:cstheme="majorBidi"/>
          <w:color w:val="2F5496" w:themeColor="accent1" w:themeShade="BF"/>
          <w:sz w:val="32"/>
          <w:szCs w:val="32"/>
        </w:rPr>
        <w:t>Narra</w:t>
      </w:r>
      <w:r w:rsidR="00035902">
        <w:rPr>
          <w:rFonts w:asciiTheme="majorHAnsi" w:eastAsiaTheme="majorEastAsia" w:hAnsiTheme="majorHAnsi" w:cstheme="majorBidi"/>
          <w:color w:val="2F5496" w:themeColor="accent1" w:themeShade="BF"/>
          <w:sz w:val="32"/>
          <w:szCs w:val="32"/>
        </w:rPr>
        <w:t xml:space="preserve">tive Analysis </w:t>
      </w:r>
      <w:r w:rsidR="00035902" w:rsidRPr="00035902">
        <w:rPr>
          <w:rFonts w:asciiTheme="majorHAnsi" w:eastAsiaTheme="majorEastAsia" w:hAnsiTheme="majorHAnsi" w:cstheme="majorBidi"/>
          <w:color w:val="2F5496" w:themeColor="accent1" w:themeShade="BF"/>
          <w:sz w:val="32"/>
          <w:szCs w:val="32"/>
        </w:rPr>
        <w:t>Report COVID -19 (1</w:t>
      </w:r>
      <w:r w:rsidR="00035902" w:rsidRPr="00035902">
        <w:rPr>
          <w:rFonts w:asciiTheme="majorHAnsi" w:eastAsiaTheme="majorEastAsia" w:hAnsiTheme="majorHAnsi" w:cstheme="majorBidi"/>
          <w:color w:val="2F5496" w:themeColor="accent1" w:themeShade="BF"/>
          <w:sz w:val="32"/>
          <w:szCs w:val="32"/>
          <w:vertAlign w:val="superscript"/>
        </w:rPr>
        <w:t>st</w:t>
      </w:r>
      <w:r w:rsidR="00035902" w:rsidRPr="00035902">
        <w:rPr>
          <w:rFonts w:asciiTheme="majorHAnsi" w:eastAsiaTheme="majorEastAsia" w:hAnsiTheme="majorHAnsi" w:cstheme="majorBidi"/>
          <w:color w:val="2F5496" w:themeColor="accent1" w:themeShade="BF"/>
          <w:sz w:val="32"/>
          <w:szCs w:val="32"/>
        </w:rPr>
        <w:t xml:space="preserve"> Week)</w:t>
      </w:r>
    </w:p>
    <w:p w14:paraId="531B3CEA" w14:textId="77777777" w:rsidR="00DA1E0B" w:rsidRPr="00DA1E0B" w:rsidRDefault="00DA1E0B" w:rsidP="00DA1E0B">
      <w:pPr>
        <w:spacing w:after="0"/>
      </w:pPr>
      <w:r w:rsidRPr="00DA1E0B">
        <w:rPr>
          <w:b/>
          <w:bCs/>
        </w:rPr>
        <w:t>Description</w:t>
      </w:r>
      <w:r w:rsidRPr="00DA1E0B">
        <w:t xml:space="preserve">: Reporting summary that provides analysis of qualitative and quantitative data captured during the collection period. Data collection partners are expected to provide summary of key points and if applicable: quotes, photos and research limitations for biweekly reporting period. </w:t>
      </w:r>
    </w:p>
    <w:p w14:paraId="56FCB652" w14:textId="3399FB2F" w:rsidR="00DA1E0B" w:rsidRPr="00DA1E0B" w:rsidRDefault="00DA1E0B" w:rsidP="00DA1E0B">
      <w:pPr>
        <w:spacing w:after="0"/>
      </w:pPr>
      <w:r w:rsidRPr="00DA1E0B">
        <w:rPr>
          <w:b/>
          <w:bCs/>
        </w:rPr>
        <w:t xml:space="preserve">Reporting Frequency: </w:t>
      </w:r>
      <w:r>
        <w:t xml:space="preserve">Biweekly </w:t>
      </w:r>
      <w:r w:rsidR="00B03FCE">
        <w:t>(</w:t>
      </w:r>
      <w:r w:rsidR="00B03FCE" w:rsidRPr="00DA1E0B">
        <w:t>June</w:t>
      </w:r>
      <w:r w:rsidR="008A4235">
        <w:t xml:space="preserve"> 13</w:t>
      </w:r>
      <w:r w:rsidRPr="00DA1E0B">
        <w:t>)</w:t>
      </w:r>
    </w:p>
    <w:p w14:paraId="37EB5569" w14:textId="77777777" w:rsidR="00DA1E0B" w:rsidRPr="00DA1E0B" w:rsidRDefault="00DA1E0B" w:rsidP="00DA1E0B">
      <w:pPr>
        <w:spacing w:after="0"/>
      </w:pPr>
      <w:r w:rsidRPr="00DA1E0B">
        <w:rPr>
          <w:b/>
          <w:bCs/>
        </w:rPr>
        <w:t>Reporting Method</w:t>
      </w:r>
      <w:r w:rsidRPr="00DA1E0B">
        <w:t>: A reporting survey will be created in Kobo toolbox to be completed by research partners.</w:t>
      </w:r>
    </w:p>
    <w:tbl>
      <w:tblPr>
        <w:tblStyle w:val="TableGrid"/>
        <w:tblW w:w="0" w:type="auto"/>
        <w:tblCellMar>
          <w:left w:w="0" w:type="dxa"/>
          <w:right w:w="0" w:type="dxa"/>
        </w:tblCellMar>
        <w:tblLook w:val="04A0" w:firstRow="1" w:lastRow="0" w:firstColumn="1" w:lastColumn="0" w:noHBand="0" w:noVBand="1"/>
      </w:tblPr>
      <w:tblGrid>
        <w:gridCol w:w="4675"/>
        <w:gridCol w:w="4539"/>
      </w:tblGrid>
      <w:tr w:rsidR="00DA1E0B" w:rsidRPr="00DA1E0B" w14:paraId="43710146" w14:textId="77777777" w:rsidTr="00752F7F">
        <w:tc>
          <w:tcPr>
            <w:tcW w:w="4675" w:type="dxa"/>
          </w:tcPr>
          <w:p w14:paraId="5A386D04" w14:textId="77777777" w:rsidR="00DA1E0B" w:rsidRPr="00DA1E0B" w:rsidRDefault="00DA1E0B" w:rsidP="00DA1E0B">
            <w:pPr>
              <w:jc w:val="both"/>
            </w:pPr>
            <w:r w:rsidRPr="00DA1E0B">
              <w:t>Date of Reporting:</w:t>
            </w:r>
          </w:p>
        </w:tc>
        <w:tc>
          <w:tcPr>
            <w:tcW w:w="4539" w:type="dxa"/>
          </w:tcPr>
          <w:p w14:paraId="41BB246B" w14:textId="55582C3A" w:rsidR="00DA1E0B" w:rsidRPr="001E13C3" w:rsidRDefault="008A4235" w:rsidP="00DA1E0B">
            <w:pPr>
              <w:rPr>
                <w:rFonts w:ascii="Bookman Old Style" w:hAnsi="Bookman Old Style"/>
              </w:rPr>
            </w:pPr>
            <w:r w:rsidRPr="001E13C3">
              <w:rPr>
                <w:rFonts w:ascii="Bookman Old Style" w:hAnsi="Bookman Old Style"/>
              </w:rPr>
              <w:t>June 20</w:t>
            </w:r>
          </w:p>
        </w:tc>
      </w:tr>
      <w:tr w:rsidR="00DA1E0B" w:rsidRPr="00DA1E0B" w14:paraId="192A69BF" w14:textId="77777777" w:rsidTr="00752F7F">
        <w:tc>
          <w:tcPr>
            <w:tcW w:w="4675" w:type="dxa"/>
          </w:tcPr>
          <w:p w14:paraId="614AC38D" w14:textId="77777777" w:rsidR="00DA1E0B" w:rsidRPr="00DA1E0B" w:rsidRDefault="00DA1E0B" w:rsidP="00DA1E0B">
            <w:pPr>
              <w:jc w:val="both"/>
            </w:pPr>
            <w:r w:rsidRPr="00DA1E0B">
              <w:t>Data Collection Partner (Organization):</w:t>
            </w:r>
          </w:p>
        </w:tc>
        <w:tc>
          <w:tcPr>
            <w:tcW w:w="4539" w:type="dxa"/>
          </w:tcPr>
          <w:p w14:paraId="0C3CF25C" w14:textId="1D4481B6" w:rsidR="00DA1E0B" w:rsidRPr="001E13C3" w:rsidRDefault="008A4235" w:rsidP="00DA1E0B">
            <w:pPr>
              <w:rPr>
                <w:rFonts w:ascii="Bookman Old Style" w:hAnsi="Bookman Old Style"/>
              </w:rPr>
            </w:pPr>
            <w:r w:rsidRPr="001E13C3">
              <w:rPr>
                <w:rFonts w:ascii="Bookman Old Style" w:hAnsi="Bookman Old Style"/>
              </w:rPr>
              <w:t>Emily Achor</w:t>
            </w:r>
          </w:p>
        </w:tc>
      </w:tr>
      <w:tr w:rsidR="00DA1E0B" w:rsidRPr="00DA1E0B" w14:paraId="094AD5CD" w14:textId="77777777" w:rsidTr="00752F7F">
        <w:tc>
          <w:tcPr>
            <w:tcW w:w="4675" w:type="dxa"/>
          </w:tcPr>
          <w:p w14:paraId="0B279251" w14:textId="77777777" w:rsidR="00DA1E0B" w:rsidRPr="00DA1E0B" w:rsidRDefault="00DA1E0B" w:rsidP="00DA1E0B">
            <w:pPr>
              <w:jc w:val="both"/>
            </w:pPr>
            <w:r w:rsidRPr="00DA1E0B">
              <w:t>Individual Completing Report (Full Name, Title):</w:t>
            </w:r>
          </w:p>
        </w:tc>
        <w:tc>
          <w:tcPr>
            <w:tcW w:w="4539" w:type="dxa"/>
          </w:tcPr>
          <w:p w14:paraId="0824DD4F" w14:textId="6906AC43" w:rsidR="00DA1E0B" w:rsidRPr="001E13C3" w:rsidRDefault="00DA1E0B" w:rsidP="00DA1E0B">
            <w:pPr>
              <w:rPr>
                <w:rFonts w:ascii="Bookman Old Style" w:hAnsi="Bookman Old Style"/>
              </w:rPr>
            </w:pPr>
          </w:p>
        </w:tc>
      </w:tr>
      <w:tr w:rsidR="00DA1E0B" w:rsidRPr="00DA1E0B" w14:paraId="17247A94" w14:textId="77777777" w:rsidTr="00752F7F">
        <w:tc>
          <w:tcPr>
            <w:tcW w:w="4675" w:type="dxa"/>
          </w:tcPr>
          <w:p w14:paraId="16F8D27F" w14:textId="77777777" w:rsidR="00DA1E0B" w:rsidRPr="00DA1E0B" w:rsidRDefault="00DA1E0B" w:rsidP="00DA1E0B">
            <w:pPr>
              <w:jc w:val="both"/>
            </w:pPr>
            <w:r w:rsidRPr="00DA1E0B">
              <w:t>Geographic Context (Country, Subnational)</w:t>
            </w:r>
          </w:p>
        </w:tc>
        <w:tc>
          <w:tcPr>
            <w:tcW w:w="4539" w:type="dxa"/>
          </w:tcPr>
          <w:p w14:paraId="62B00E61" w14:textId="2866915D" w:rsidR="00DA1E0B" w:rsidRPr="001E13C3" w:rsidRDefault="003937FD" w:rsidP="00DA1E0B">
            <w:pPr>
              <w:rPr>
                <w:rFonts w:ascii="Bookman Old Style" w:hAnsi="Bookman Old Style"/>
              </w:rPr>
            </w:pPr>
            <w:r w:rsidRPr="001E13C3">
              <w:rPr>
                <w:rFonts w:ascii="Bookman Old Style" w:hAnsi="Bookman Old Style"/>
              </w:rPr>
              <w:t>Niger State</w:t>
            </w:r>
          </w:p>
        </w:tc>
      </w:tr>
      <w:tr w:rsidR="00DA1E0B" w:rsidRPr="00DA1E0B" w14:paraId="45ED7D1F" w14:textId="77777777" w:rsidTr="00752F7F">
        <w:trPr>
          <w:trHeight w:val="510"/>
        </w:trPr>
        <w:tc>
          <w:tcPr>
            <w:tcW w:w="4675" w:type="dxa"/>
          </w:tcPr>
          <w:p w14:paraId="6D7F4359" w14:textId="77777777" w:rsidR="00DA1E0B" w:rsidRPr="00DA1E0B" w:rsidRDefault="00DA1E0B" w:rsidP="00DA1E0B">
            <w:pPr>
              <w:rPr>
                <w:rFonts w:ascii="Calibri" w:hAnsi="Calibri" w:cs="Calibri"/>
              </w:rPr>
            </w:pPr>
            <w:r w:rsidRPr="00DA1E0B">
              <w:t>How many key informants are you synthesizing information from? [Integer]</w:t>
            </w:r>
          </w:p>
        </w:tc>
        <w:tc>
          <w:tcPr>
            <w:tcW w:w="4539" w:type="dxa"/>
          </w:tcPr>
          <w:p w14:paraId="4647A764" w14:textId="0FC6A61F" w:rsidR="00DA1E0B" w:rsidRPr="001E13C3" w:rsidRDefault="002D3CD2" w:rsidP="00DA1E0B">
            <w:pPr>
              <w:rPr>
                <w:rFonts w:ascii="Bookman Old Style" w:hAnsi="Bookman Old Style"/>
              </w:rPr>
            </w:pPr>
            <w:r w:rsidRPr="001E13C3">
              <w:rPr>
                <w:rFonts w:ascii="Bookman Old Style" w:hAnsi="Bookman Old Style"/>
              </w:rPr>
              <w:t>2</w:t>
            </w:r>
          </w:p>
        </w:tc>
      </w:tr>
      <w:tr w:rsidR="00DA1E0B" w:rsidRPr="00DA1E0B" w14:paraId="6562B186" w14:textId="77777777" w:rsidTr="00752F7F">
        <w:trPr>
          <w:trHeight w:val="2720"/>
        </w:trPr>
        <w:tc>
          <w:tcPr>
            <w:tcW w:w="4675" w:type="dxa"/>
          </w:tcPr>
          <w:p w14:paraId="42E5E747" w14:textId="77777777" w:rsidR="00DA1E0B" w:rsidRPr="00DA1E0B" w:rsidRDefault="00DA1E0B" w:rsidP="00DA1E0B">
            <w:r w:rsidRPr="00DA1E0B">
              <w:lastRenderedPageBreak/>
              <w:t>What were their roles? Select all that apply</w:t>
            </w:r>
          </w:p>
          <w:p w14:paraId="08E6608B" w14:textId="77777777" w:rsidR="00DA1E0B" w:rsidRPr="00DA1E0B" w:rsidRDefault="00DA1E0B" w:rsidP="00DA1E0B">
            <w:pPr>
              <w:numPr>
                <w:ilvl w:val="0"/>
                <w:numId w:val="5"/>
              </w:numPr>
              <w:contextualSpacing/>
              <w:rPr>
                <w:rFonts w:ascii="Calibri" w:hAnsi="Calibri" w:cs="Calibri"/>
              </w:rPr>
            </w:pPr>
            <w:r w:rsidRPr="00DA1E0B">
              <w:rPr>
                <w:rFonts w:ascii="Calibri" w:hAnsi="Calibri" w:cs="Calibri"/>
              </w:rPr>
              <w:t>Owner of tunnel/pit/hill (license holder)</w:t>
            </w:r>
          </w:p>
          <w:p w14:paraId="09126E7F" w14:textId="77777777" w:rsidR="00DA1E0B" w:rsidRPr="00DA1E0B" w:rsidRDefault="00DA1E0B" w:rsidP="00DA1E0B">
            <w:pPr>
              <w:numPr>
                <w:ilvl w:val="0"/>
                <w:numId w:val="5"/>
              </w:numPr>
              <w:contextualSpacing/>
              <w:rPr>
                <w:rFonts w:ascii="Calibri" w:hAnsi="Calibri" w:cs="Calibri"/>
              </w:rPr>
            </w:pPr>
            <w:r w:rsidRPr="00DA1E0B">
              <w:rPr>
                <w:rFonts w:ascii="Calibri" w:hAnsi="Calibri" w:cs="Calibri"/>
              </w:rPr>
              <w:t>State agent (government-affiliate)</w:t>
            </w:r>
          </w:p>
          <w:p w14:paraId="2325A1E1" w14:textId="77777777" w:rsidR="00DA1E0B" w:rsidRPr="00DA1E0B" w:rsidRDefault="00DA1E0B" w:rsidP="00DA1E0B">
            <w:pPr>
              <w:numPr>
                <w:ilvl w:val="0"/>
                <w:numId w:val="5"/>
              </w:numPr>
              <w:contextualSpacing/>
              <w:rPr>
                <w:rFonts w:ascii="Calibri" w:hAnsi="Calibri" w:cs="Calibri"/>
              </w:rPr>
            </w:pPr>
            <w:r w:rsidRPr="00DA1E0B">
              <w:rPr>
                <w:rFonts w:ascii="Calibri" w:hAnsi="Calibri" w:cs="Calibri"/>
              </w:rPr>
              <w:t>Buyer (purchaser of mineral)</w:t>
            </w:r>
          </w:p>
          <w:p w14:paraId="75C000DD" w14:textId="77777777" w:rsidR="00DA1E0B" w:rsidRPr="00DA1E0B" w:rsidRDefault="00DA1E0B" w:rsidP="00DA1E0B">
            <w:pPr>
              <w:numPr>
                <w:ilvl w:val="0"/>
                <w:numId w:val="5"/>
              </w:numPr>
              <w:contextualSpacing/>
              <w:rPr>
                <w:rFonts w:ascii="Calibri" w:hAnsi="Calibri" w:cs="Calibri"/>
              </w:rPr>
            </w:pPr>
            <w:r w:rsidRPr="00DA1E0B">
              <w:rPr>
                <w:rFonts w:ascii="Calibri" w:hAnsi="Calibri" w:cs="Calibri"/>
              </w:rPr>
              <w:t>Exporter (sale of goods out of country)</w:t>
            </w:r>
          </w:p>
          <w:p w14:paraId="61EE0D1A" w14:textId="77777777" w:rsidR="00DA1E0B" w:rsidRPr="00DA1E0B" w:rsidRDefault="00DA1E0B" w:rsidP="00DA1E0B">
            <w:pPr>
              <w:numPr>
                <w:ilvl w:val="0"/>
                <w:numId w:val="5"/>
              </w:numPr>
              <w:contextualSpacing/>
              <w:rPr>
                <w:rFonts w:ascii="Calibri" w:hAnsi="Calibri" w:cs="Calibri"/>
              </w:rPr>
            </w:pPr>
            <w:r w:rsidRPr="00DA1E0B">
              <w:rPr>
                <w:rFonts w:ascii="Calibri" w:hAnsi="Calibri" w:cs="Calibri"/>
              </w:rPr>
              <w:t xml:space="preserve">Customary authority </w:t>
            </w:r>
          </w:p>
          <w:p w14:paraId="0479912A" w14:textId="77777777" w:rsidR="00DA1E0B" w:rsidRPr="00DA1E0B" w:rsidRDefault="00DA1E0B" w:rsidP="00DA1E0B">
            <w:pPr>
              <w:numPr>
                <w:ilvl w:val="0"/>
                <w:numId w:val="5"/>
              </w:numPr>
              <w:contextualSpacing/>
              <w:rPr>
                <w:rFonts w:ascii="Calibri" w:hAnsi="Calibri" w:cs="Calibri"/>
              </w:rPr>
            </w:pPr>
            <w:r w:rsidRPr="00DA1E0B">
              <w:rPr>
                <w:rFonts w:ascii="Calibri" w:hAnsi="Calibri" w:cs="Calibri"/>
              </w:rPr>
              <w:t>Civil Society</w:t>
            </w:r>
          </w:p>
          <w:p w14:paraId="46C2AF41" w14:textId="77777777" w:rsidR="00DA1E0B" w:rsidRPr="00DA1E0B" w:rsidRDefault="00DA1E0B" w:rsidP="00DA1E0B">
            <w:pPr>
              <w:numPr>
                <w:ilvl w:val="0"/>
                <w:numId w:val="5"/>
              </w:numPr>
              <w:contextualSpacing/>
              <w:rPr>
                <w:rFonts w:ascii="Calibri" w:hAnsi="Calibri" w:cs="Calibri"/>
              </w:rPr>
            </w:pPr>
            <w:r w:rsidRPr="00DA1E0B">
              <w:rPr>
                <w:rFonts w:ascii="Calibri" w:hAnsi="Calibri" w:cs="Calibri"/>
              </w:rPr>
              <w:t>Non-governmental organization</w:t>
            </w:r>
          </w:p>
          <w:p w14:paraId="35CA36E4" w14:textId="77777777" w:rsidR="00DA1E0B" w:rsidRPr="00DA1E0B" w:rsidRDefault="00DA1E0B" w:rsidP="00DA1E0B">
            <w:pPr>
              <w:numPr>
                <w:ilvl w:val="0"/>
                <w:numId w:val="5"/>
              </w:numPr>
              <w:contextualSpacing/>
              <w:rPr>
                <w:rFonts w:ascii="Calibri" w:hAnsi="Calibri" w:cs="Calibri"/>
              </w:rPr>
            </w:pPr>
            <w:r w:rsidRPr="00DA1E0B">
              <w:rPr>
                <w:rFonts w:ascii="Calibri" w:hAnsi="Calibri" w:cs="Calibri"/>
              </w:rPr>
              <w:t xml:space="preserve">Private Business </w:t>
            </w:r>
          </w:p>
          <w:p w14:paraId="29A8A059" w14:textId="77777777" w:rsidR="00DA1E0B" w:rsidRPr="00DA1E0B" w:rsidRDefault="00DA1E0B" w:rsidP="00DA1E0B">
            <w:pPr>
              <w:numPr>
                <w:ilvl w:val="0"/>
                <w:numId w:val="5"/>
              </w:numPr>
              <w:contextualSpacing/>
            </w:pPr>
            <w:r w:rsidRPr="00DA1E0B">
              <w:rPr>
                <w:rFonts w:ascii="Calibri" w:hAnsi="Calibri" w:cs="Calibri"/>
              </w:rPr>
              <w:t>Other, specify</w:t>
            </w:r>
          </w:p>
        </w:tc>
        <w:tc>
          <w:tcPr>
            <w:tcW w:w="4539" w:type="dxa"/>
          </w:tcPr>
          <w:p w14:paraId="451C2FCD" w14:textId="4F635DDD" w:rsidR="00DA1E0B" w:rsidRPr="001E13C3" w:rsidRDefault="002D3CD2" w:rsidP="00DA1E0B">
            <w:pPr>
              <w:rPr>
                <w:rFonts w:ascii="Bookman Old Style" w:hAnsi="Bookman Old Style"/>
              </w:rPr>
            </w:pPr>
            <w:r w:rsidRPr="001E13C3">
              <w:rPr>
                <w:rFonts w:ascii="Bookman Old Style" w:hAnsi="Bookman Old Style"/>
              </w:rPr>
              <w:t>Head of Mining, Owner of tunnel</w:t>
            </w:r>
          </w:p>
        </w:tc>
      </w:tr>
      <w:tr w:rsidR="00DA1E0B" w:rsidRPr="00DA1E0B" w14:paraId="48D58665" w14:textId="77777777" w:rsidTr="00752F7F">
        <w:tc>
          <w:tcPr>
            <w:tcW w:w="4675" w:type="dxa"/>
          </w:tcPr>
          <w:p w14:paraId="16414AA8" w14:textId="77777777" w:rsidR="00DA1E0B" w:rsidRPr="00DA1E0B" w:rsidRDefault="00DA1E0B" w:rsidP="00DA1E0B">
            <w:r w:rsidRPr="00DA1E0B">
              <w:t>Relevant minerals in key informant interviews</w:t>
            </w:r>
          </w:p>
          <w:p w14:paraId="61D9D4DD" w14:textId="77777777" w:rsidR="00DA1E0B" w:rsidRPr="00DA1E0B" w:rsidRDefault="00DA1E0B" w:rsidP="00DA1E0B">
            <w:pPr>
              <w:numPr>
                <w:ilvl w:val="0"/>
                <w:numId w:val="6"/>
              </w:numPr>
              <w:rPr>
                <w:rFonts w:ascii="Calibri" w:hAnsi="Calibri" w:cs="Calibri"/>
              </w:rPr>
            </w:pPr>
            <w:r w:rsidRPr="00DA1E0B">
              <w:rPr>
                <w:rFonts w:ascii="Calibri" w:hAnsi="Calibri" w:cs="Calibri"/>
              </w:rPr>
              <w:t>Colored Gemstone (if yes, specify)</w:t>
            </w:r>
          </w:p>
          <w:p w14:paraId="7CC80736" w14:textId="77777777" w:rsidR="00DA1E0B" w:rsidRPr="00DA1E0B" w:rsidRDefault="00DA1E0B" w:rsidP="00DA1E0B">
            <w:pPr>
              <w:numPr>
                <w:ilvl w:val="0"/>
                <w:numId w:val="6"/>
              </w:numPr>
              <w:rPr>
                <w:rFonts w:ascii="Calibri" w:hAnsi="Calibri" w:cs="Calibri"/>
              </w:rPr>
            </w:pPr>
            <w:r w:rsidRPr="00DA1E0B">
              <w:rPr>
                <w:rFonts w:ascii="Calibri" w:hAnsi="Calibri" w:cs="Calibri"/>
              </w:rPr>
              <w:t>Diamond</w:t>
            </w:r>
          </w:p>
          <w:p w14:paraId="20C99629" w14:textId="77777777" w:rsidR="00DA1E0B" w:rsidRPr="00DA1E0B" w:rsidRDefault="00DA1E0B" w:rsidP="00DA1E0B">
            <w:pPr>
              <w:numPr>
                <w:ilvl w:val="0"/>
                <w:numId w:val="6"/>
              </w:numPr>
              <w:rPr>
                <w:rFonts w:ascii="Calibri" w:hAnsi="Calibri" w:cs="Calibri"/>
              </w:rPr>
            </w:pPr>
            <w:r w:rsidRPr="00DA1E0B">
              <w:rPr>
                <w:rFonts w:ascii="Calibri" w:hAnsi="Calibri" w:cs="Calibri"/>
              </w:rPr>
              <w:t>Gold</w:t>
            </w:r>
          </w:p>
          <w:p w14:paraId="709259F7" w14:textId="77777777" w:rsidR="00DA1E0B" w:rsidRPr="00DA1E0B" w:rsidRDefault="00DA1E0B" w:rsidP="00DA1E0B">
            <w:pPr>
              <w:numPr>
                <w:ilvl w:val="0"/>
                <w:numId w:val="6"/>
              </w:numPr>
              <w:rPr>
                <w:rFonts w:ascii="Calibri" w:hAnsi="Calibri" w:cs="Calibri"/>
              </w:rPr>
            </w:pPr>
            <w:r w:rsidRPr="00DA1E0B">
              <w:rPr>
                <w:rFonts w:ascii="Calibri" w:hAnsi="Calibri" w:cs="Calibri"/>
              </w:rPr>
              <w:t>Sand</w:t>
            </w:r>
          </w:p>
          <w:p w14:paraId="399245FA" w14:textId="77777777" w:rsidR="00DA1E0B" w:rsidRPr="00DA1E0B" w:rsidRDefault="00DA1E0B" w:rsidP="00DA1E0B">
            <w:pPr>
              <w:numPr>
                <w:ilvl w:val="0"/>
                <w:numId w:val="6"/>
              </w:numPr>
              <w:rPr>
                <w:rFonts w:ascii="Calibri" w:hAnsi="Calibri" w:cs="Calibri"/>
              </w:rPr>
            </w:pPr>
            <w:r w:rsidRPr="00DA1E0B">
              <w:rPr>
                <w:rFonts w:ascii="Calibri" w:hAnsi="Calibri" w:cs="Calibri"/>
              </w:rPr>
              <w:t>Stone Aggregate (Gravel)</w:t>
            </w:r>
          </w:p>
          <w:p w14:paraId="3B935B5E" w14:textId="77777777" w:rsidR="00DA1E0B" w:rsidRPr="00DA1E0B" w:rsidRDefault="00DA1E0B" w:rsidP="00DA1E0B">
            <w:pPr>
              <w:numPr>
                <w:ilvl w:val="0"/>
                <w:numId w:val="6"/>
              </w:numPr>
              <w:rPr>
                <w:rFonts w:ascii="Calibri" w:hAnsi="Calibri" w:cs="Calibri"/>
              </w:rPr>
            </w:pPr>
            <w:r w:rsidRPr="00DA1E0B">
              <w:rPr>
                <w:rFonts w:ascii="Calibri" w:hAnsi="Calibri" w:cs="Calibri"/>
              </w:rPr>
              <w:t>Tin (</w:t>
            </w:r>
            <w:proofErr w:type="spellStart"/>
            <w:r w:rsidRPr="00DA1E0B">
              <w:rPr>
                <w:rFonts w:ascii="Calibri" w:hAnsi="Calibri" w:cs="Calibri"/>
              </w:rPr>
              <w:t>Cassiterite</w:t>
            </w:r>
            <w:proofErr w:type="spellEnd"/>
            <w:r w:rsidRPr="00DA1E0B">
              <w:rPr>
                <w:rFonts w:ascii="Calibri" w:hAnsi="Calibri" w:cs="Calibri"/>
              </w:rPr>
              <w:t>)</w:t>
            </w:r>
          </w:p>
          <w:p w14:paraId="1F24ECEF" w14:textId="77777777" w:rsidR="00DA1E0B" w:rsidRPr="00DA1E0B" w:rsidRDefault="00DA1E0B" w:rsidP="00DA1E0B">
            <w:pPr>
              <w:numPr>
                <w:ilvl w:val="0"/>
                <w:numId w:val="6"/>
              </w:numPr>
              <w:rPr>
                <w:rFonts w:ascii="Calibri" w:hAnsi="Calibri" w:cs="Calibri"/>
              </w:rPr>
            </w:pPr>
            <w:r w:rsidRPr="00DA1E0B">
              <w:rPr>
                <w:rFonts w:ascii="Calibri" w:hAnsi="Calibri" w:cs="Calibri"/>
              </w:rPr>
              <w:t>Tantalum (</w:t>
            </w:r>
            <w:proofErr w:type="spellStart"/>
            <w:r w:rsidRPr="00DA1E0B">
              <w:rPr>
                <w:rFonts w:ascii="Calibri" w:hAnsi="Calibri" w:cs="Calibri"/>
              </w:rPr>
              <w:t>Coltan</w:t>
            </w:r>
            <w:proofErr w:type="spellEnd"/>
            <w:r w:rsidRPr="00DA1E0B">
              <w:rPr>
                <w:rFonts w:ascii="Calibri" w:hAnsi="Calibri" w:cs="Calibri"/>
              </w:rPr>
              <w:t>)</w:t>
            </w:r>
          </w:p>
          <w:p w14:paraId="66A240BF" w14:textId="77777777" w:rsidR="00DA1E0B" w:rsidRPr="00DA1E0B" w:rsidRDefault="00DA1E0B" w:rsidP="00DA1E0B">
            <w:pPr>
              <w:numPr>
                <w:ilvl w:val="0"/>
                <w:numId w:val="6"/>
              </w:numPr>
              <w:rPr>
                <w:rFonts w:ascii="Calibri" w:hAnsi="Calibri" w:cs="Calibri"/>
              </w:rPr>
            </w:pPr>
            <w:r w:rsidRPr="00DA1E0B">
              <w:rPr>
                <w:rFonts w:ascii="Calibri" w:hAnsi="Calibri" w:cs="Calibri"/>
              </w:rPr>
              <w:t xml:space="preserve">Tungsten (Wolframite)  </w:t>
            </w:r>
          </w:p>
          <w:p w14:paraId="799ADADE" w14:textId="77777777" w:rsidR="00DA1E0B" w:rsidRPr="00DA1E0B" w:rsidRDefault="00DA1E0B" w:rsidP="00DA1E0B">
            <w:pPr>
              <w:numPr>
                <w:ilvl w:val="0"/>
                <w:numId w:val="6"/>
              </w:numPr>
              <w:rPr>
                <w:rFonts w:ascii="Calibri" w:hAnsi="Calibri" w:cs="Calibri"/>
              </w:rPr>
            </w:pPr>
            <w:r w:rsidRPr="00DA1E0B">
              <w:rPr>
                <w:rFonts w:ascii="Calibri" w:hAnsi="Calibri" w:cs="Calibri"/>
              </w:rPr>
              <w:t>Other, specify</w:t>
            </w:r>
          </w:p>
        </w:tc>
        <w:tc>
          <w:tcPr>
            <w:tcW w:w="4539" w:type="dxa"/>
          </w:tcPr>
          <w:p w14:paraId="6B975FB8" w14:textId="310D1ABB" w:rsidR="00DA1E0B" w:rsidRPr="001E13C3" w:rsidRDefault="002D3CD2" w:rsidP="00DA1E0B">
            <w:pPr>
              <w:rPr>
                <w:rFonts w:ascii="Bookman Old Style" w:hAnsi="Bookman Old Style"/>
              </w:rPr>
            </w:pPr>
            <w:r w:rsidRPr="001E13C3">
              <w:rPr>
                <w:rFonts w:ascii="Bookman Old Style" w:hAnsi="Bookman Old Style"/>
              </w:rPr>
              <w:t>Colored Gemstones (tourmaline and Beryl)</w:t>
            </w:r>
            <w:r w:rsidR="00693962" w:rsidRPr="001E13C3">
              <w:rPr>
                <w:rFonts w:ascii="Bookman Old Style" w:hAnsi="Bookman Old Style"/>
              </w:rPr>
              <w:t>,</w:t>
            </w:r>
            <w:r w:rsidRPr="001E13C3">
              <w:rPr>
                <w:rFonts w:ascii="Bookman Old Style" w:hAnsi="Bookman Old Style"/>
              </w:rPr>
              <w:t xml:space="preserve"> Gold</w:t>
            </w:r>
          </w:p>
          <w:p w14:paraId="44CB5DAD" w14:textId="22D54A7D" w:rsidR="002D3CD2" w:rsidRPr="001E13C3" w:rsidRDefault="002D3CD2" w:rsidP="00DA1E0B">
            <w:pPr>
              <w:rPr>
                <w:rFonts w:ascii="Bookman Old Style" w:hAnsi="Bookman Old Style"/>
              </w:rPr>
            </w:pPr>
          </w:p>
        </w:tc>
      </w:tr>
    </w:tbl>
    <w:p w14:paraId="4291B4A5" w14:textId="77777777" w:rsidR="00DA1E0B" w:rsidRPr="00DA1E0B" w:rsidRDefault="00DA1E0B" w:rsidP="00DA1E0B"/>
    <w:p w14:paraId="6ACC039E" w14:textId="77777777" w:rsidR="00DA1E0B" w:rsidRPr="00DA1E0B" w:rsidRDefault="00DA1E0B" w:rsidP="00DA1E0B">
      <w:pPr>
        <w:keepNext/>
        <w:keepLines/>
        <w:spacing w:before="40" w:after="0"/>
        <w:outlineLvl w:val="1"/>
        <w:rPr>
          <w:rFonts w:asciiTheme="majorHAnsi" w:eastAsiaTheme="majorEastAsia" w:hAnsiTheme="majorHAnsi" w:cstheme="majorBidi"/>
          <w:color w:val="2F5496" w:themeColor="accent1" w:themeShade="BF"/>
          <w:sz w:val="26"/>
          <w:szCs w:val="26"/>
        </w:rPr>
      </w:pPr>
      <w:r w:rsidRPr="00DA1E0B">
        <w:rPr>
          <w:rFonts w:asciiTheme="majorHAnsi" w:eastAsiaTheme="majorEastAsia" w:hAnsiTheme="majorHAnsi" w:cstheme="majorBidi"/>
          <w:color w:val="2F5496" w:themeColor="accent1" w:themeShade="BF"/>
          <w:sz w:val="26"/>
          <w:szCs w:val="26"/>
        </w:rPr>
        <w:t>Synthesis of Key Informant Response</w:t>
      </w:r>
    </w:p>
    <w:p w14:paraId="2FB3B0E5" w14:textId="77777777" w:rsidR="00DA1E0B" w:rsidRPr="00DA1E0B" w:rsidRDefault="00DA1E0B" w:rsidP="00DA1E0B">
      <w:r w:rsidRPr="00DA1E0B">
        <w:t xml:space="preserve">Of all key informants interviewed during this period, provide a summary of key insights for each research category based on key informant questions. </w:t>
      </w:r>
    </w:p>
    <w:tbl>
      <w:tblPr>
        <w:tblStyle w:val="TableGrid"/>
        <w:tblW w:w="0" w:type="auto"/>
        <w:tblLook w:val="04A0" w:firstRow="1" w:lastRow="0" w:firstColumn="1" w:lastColumn="0" w:noHBand="0" w:noVBand="1"/>
      </w:tblPr>
      <w:tblGrid>
        <w:gridCol w:w="4675"/>
        <w:gridCol w:w="4675"/>
      </w:tblGrid>
      <w:tr w:rsidR="00DA1E0B" w:rsidRPr="00DA1E0B" w14:paraId="68AED28B" w14:textId="77777777" w:rsidTr="00752F7F">
        <w:tc>
          <w:tcPr>
            <w:tcW w:w="9350" w:type="dxa"/>
            <w:gridSpan w:val="2"/>
          </w:tcPr>
          <w:p w14:paraId="1B961BA2" w14:textId="77777777" w:rsidR="00DA1E0B" w:rsidRPr="00DA1E0B" w:rsidRDefault="00DA1E0B" w:rsidP="00DA1E0B">
            <w:pPr>
              <w:rPr>
                <w:b/>
                <w:bCs/>
                <w:i/>
                <w:iCs/>
              </w:rPr>
            </w:pPr>
            <w:r w:rsidRPr="00DA1E0B">
              <w:rPr>
                <w:b/>
                <w:bCs/>
                <w:i/>
                <w:iCs/>
              </w:rPr>
              <w:t>Health &amp; Safety</w:t>
            </w:r>
          </w:p>
        </w:tc>
      </w:tr>
      <w:tr w:rsidR="00DA1E0B" w:rsidRPr="00DA1E0B" w14:paraId="17402D44" w14:textId="77777777" w:rsidTr="00752F7F">
        <w:tc>
          <w:tcPr>
            <w:tcW w:w="4675" w:type="dxa"/>
          </w:tcPr>
          <w:p w14:paraId="15CFFD49" w14:textId="77777777" w:rsidR="00DA1E0B" w:rsidRPr="00DA1E0B" w:rsidRDefault="00DA1E0B" w:rsidP="00DA1E0B">
            <w:pPr>
              <w:rPr>
                <w:i/>
                <w:iCs/>
              </w:rPr>
            </w:pPr>
            <w:r w:rsidRPr="00DA1E0B">
              <w:rPr>
                <w:i/>
                <w:iCs/>
              </w:rPr>
              <w:t>Note any prevalence of COVID-19 in mining communities</w:t>
            </w:r>
          </w:p>
          <w:p w14:paraId="67348460" w14:textId="77777777" w:rsidR="00DA1E0B" w:rsidRPr="00DA1E0B" w:rsidRDefault="00DA1E0B" w:rsidP="00DA1E0B">
            <w:pPr>
              <w:rPr>
                <w:i/>
                <w:iCs/>
              </w:rPr>
            </w:pPr>
            <w:r w:rsidRPr="00DA1E0B">
              <w:rPr>
                <w:i/>
                <w:iCs/>
              </w:rPr>
              <w:t xml:space="preserve">ASM </w:t>
            </w:r>
            <w:proofErr w:type="gramStart"/>
            <w:r w:rsidRPr="00DA1E0B">
              <w:rPr>
                <w:i/>
                <w:iCs/>
              </w:rPr>
              <w:t>operators</w:t>
            </w:r>
            <w:proofErr w:type="gramEnd"/>
            <w:r w:rsidRPr="00DA1E0B">
              <w:rPr>
                <w:i/>
                <w:iCs/>
              </w:rPr>
              <w:t xml:space="preserve"> compliance with government restrictions &amp; practices to limit spread. </w:t>
            </w:r>
          </w:p>
          <w:p w14:paraId="64C7532E" w14:textId="77777777" w:rsidR="00DA1E0B" w:rsidRPr="00DA1E0B" w:rsidRDefault="00DA1E0B" w:rsidP="00DA1E0B">
            <w:pPr>
              <w:rPr>
                <w:i/>
                <w:iCs/>
              </w:rPr>
            </w:pPr>
            <w:r w:rsidRPr="00DA1E0B">
              <w:rPr>
                <w:i/>
                <w:iCs/>
              </w:rPr>
              <w:t>Any key gaps, needs and risks in COVID health response</w:t>
            </w:r>
          </w:p>
        </w:tc>
        <w:tc>
          <w:tcPr>
            <w:tcW w:w="4675" w:type="dxa"/>
          </w:tcPr>
          <w:p w14:paraId="4DCEF2A9" w14:textId="15F59E78" w:rsidR="00DA1E0B" w:rsidRPr="00DA1E0B" w:rsidRDefault="002D3CD2" w:rsidP="00DA1E0B">
            <w:r w:rsidRPr="001E13C3">
              <w:rPr>
                <w:rFonts w:ascii="Bookman Old Style" w:hAnsi="Bookman Old Style"/>
              </w:rPr>
              <w:t xml:space="preserve">There are cases of infected person in Niger State but no recorded cases at the mining </w:t>
            </w:r>
            <w:r w:rsidR="00770888" w:rsidRPr="001E13C3">
              <w:rPr>
                <w:rFonts w:ascii="Bookman Old Style" w:hAnsi="Bookman Old Style"/>
              </w:rPr>
              <w:t>communities</w:t>
            </w:r>
            <w:r w:rsidRPr="001E13C3">
              <w:rPr>
                <w:rFonts w:ascii="Bookman Old Style" w:hAnsi="Bookman Old Style"/>
              </w:rPr>
              <w:t xml:space="preserve"> and the community are in compliant with the</w:t>
            </w:r>
            <w:r w:rsidR="00770888" w:rsidRPr="001E13C3">
              <w:rPr>
                <w:rFonts w:ascii="Bookman Old Style" w:hAnsi="Bookman Old Style"/>
              </w:rPr>
              <w:t xml:space="preserve"> government restriction and ensuring to wash hands, wear face mask, avoid hand shake, wear hand gloves, and adhere to social distancing</w:t>
            </w:r>
            <w:r w:rsidR="00770888">
              <w:t xml:space="preserve">. </w:t>
            </w:r>
            <w:r>
              <w:t xml:space="preserve"> </w:t>
            </w:r>
          </w:p>
        </w:tc>
      </w:tr>
      <w:tr w:rsidR="00DA1E0B" w:rsidRPr="00DA1E0B" w14:paraId="0EEFB2D7" w14:textId="77777777" w:rsidTr="00752F7F">
        <w:tc>
          <w:tcPr>
            <w:tcW w:w="9350" w:type="dxa"/>
            <w:gridSpan w:val="2"/>
          </w:tcPr>
          <w:p w14:paraId="14154473" w14:textId="77777777" w:rsidR="00DA1E0B" w:rsidRPr="00DA1E0B" w:rsidRDefault="00DA1E0B" w:rsidP="00DA1E0B">
            <w:pPr>
              <w:rPr>
                <w:b/>
                <w:bCs/>
                <w:i/>
                <w:iCs/>
              </w:rPr>
            </w:pPr>
            <w:r w:rsidRPr="00DA1E0B">
              <w:rPr>
                <w:b/>
                <w:bCs/>
                <w:i/>
                <w:iCs/>
              </w:rPr>
              <w:t>Gender</w:t>
            </w:r>
          </w:p>
        </w:tc>
      </w:tr>
      <w:tr w:rsidR="00DA1E0B" w:rsidRPr="00DA1E0B" w14:paraId="20FA5E0C" w14:textId="77777777" w:rsidTr="00752F7F">
        <w:tc>
          <w:tcPr>
            <w:tcW w:w="4675" w:type="dxa"/>
          </w:tcPr>
          <w:p w14:paraId="1CACAB63" w14:textId="77777777" w:rsidR="00DA1E0B" w:rsidRPr="00DA1E0B" w:rsidRDefault="00DA1E0B" w:rsidP="00DA1E0B">
            <w:pPr>
              <w:rPr>
                <w:i/>
                <w:iCs/>
              </w:rPr>
            </w:pPr>
            <w:r w:rsidRPr="00DA1E0B">
              <w:rPr>
                <w:i/>
                <w:iCs/>
              </w:rPr>
              <w:t>Note any changes to men &amp; women’s roles in ASM sector and any emerging vulnerabilities</w:t>
            </w:r>
          </w:p>
        </w:tc>
        <w:tc>
          <w:tcPr>
            <w:tcW w:w="4675" w:type="dxa"/>
          </w:tcPr>
          <w:p w14:paraId="2737C12B" w14:textId="64684549" w:rsidR="00DA1E0B" w:rsidRPr="001E13C3" w:rsidRDefault="00770888" w:rsidP="00DA1E0B">
            <w:pPr>
              <w:rPr>
                <w:rFonts w:ascii="Bookman Old Style" w:hAnsi="Bookman Old Style"/>
                <w:i/>
                <w:iCs/>
              </w:rPr>
            </w:pPr>
            <w:r w:rsidRPr="001E13C3">
              <w:rPr>
                <w:rFonts w:ascii="Bookman Old Style" w:hAnsi="Bookman Old Style"/>
              </w:rPr>
              <w:t>Women are main</w:t>
            </w:r>
            <w:r w:rsidR="00237A54" w:rsidRPr="001E13C3">
              <w:rPr>
                <w:rFonts w:ascii="Bookman Old Style" w:hAnsi="Bookman Old Style"/>
              </w:rPr>
              <w:t>ly food vendors  and the roles of both men and women are still the same</w:t>
            </w:r>
          </w:p>
        </w:tc>
      </w:tr>
      <w:tr w:rsidR="00DA1E0B" w:rsidRPr="00DA1E0B" w14:paraId="775E30B8" w14:textId="77777777" w:rsidTr="00752F7F">
        <w:tc>
          <w:tcPr>
            <w:tcW w:w="9350" w:type="dxa"/>
            <w:gridSpan w:val="2"/>
          </w:tcPr>
          <w:p w14:paraId="3FF6BA84" w14:textId="77777777" w:rsidR="00DA1E0B" w:rsidRPr="00DA1E0B" w:rsidRDefault="00DA1E0B" w:rsidP="00DA1E0B">
            <w:pPr>
              <w:rPr>
                <w:b/>
                <w:bCs/>
                <w:i/>
                <w:iCs/>
              </w:rPr>
            </w:pPr>
            <w:r w:rsidRPr="00DA1E0B">
              <w:rPr>
                <w:b/>
                <w:bCs/>
                <w:i/>
                <w:iCs/>
              </w:rPr>
              <w:t>Human Security</w:t>
            </w:r>
          </w:p>
        </w:tc>
      </w:tr>
      <w:tr w:rsidR="00DA1E0B" w:rsidRPr="00DA1E0B" w14:paraId="7095DE32" w14:textId="77777777" w:rsidTr="00752F7F">
        <w:tc>
          <w:tcPr>
            <w:tcW w:w="4675" w:type="dxa"/>
          </w:tcPr>
          <w:p w14:paraId="737FE9B8" w14:textId="77777777" w:rsidR="00DA1E0B" w:rsidRPr="00DA1E0B" w:rsidRDefault="00DA1E0B" w:rsidP="00DA1E0B">
            <w:pPr>
              <w:rPr>
                <w:i/>
                <w:iCs/>
              </w:rPr>
            </w:pPr>
            <w:r w:rsidRPr="00DA1E0B">
              <w:rPr>
                <w:i/>
                <w:iCs/>
              </w:rPr>
              <w:t>Note any changes and emerging risks in ASM mining communities related to human security</w:t>
            </w:r>
          </w:p>
        </w:tc>
        <w:tc>
          <w:tcPr>
            <w:tcW w:w="4675" w:type="dxa"/>
          </w:tcPr>
          <w:p w14:paraId="0D3620D2" w14:textId="324D0BA3" w:rsidR="00DA1E0B" w:rsidRPr="001E13C3" w:rsidRDefault="006A3C58" w:rsidP="00390C30">
            <w:pPr>
              <w:jc w:val="both"/>
              <w:rPr>
                <w:rFonts w:ascii="Bookman Old Style" w:hAnsi="Bookman Old Style"/>
                <w:iCs/>
              </w:rPr>
            </w:pPr>
            <w:r w:rsidRPr="001E13C3">
              <w:rPr>
                <w:rFonts w:ascii="Bookman Old Style" w:hAnsi="Bookman Old Style"/>
                <w:iCs/>
              </w:rPr>
              <w:t>Communities like Rafi  are suffering from insecurity issues and</w:t>
            </w:r>
            <w:r w:rsidR="005550C2" w:rsidRPr="001E13C3">
              <w:rPr>
                <w:rFonts w:ascii="Bookman Old Style" w:hAnsi="Bookman Old Style"/>
                <w:iCs/>
              </w:rPr>
              <w:t xml:space="preserve"> this </w:t>
            </w:r>
            <w:r w:rsidRPr="001E13C3">
              <w:rPr>
                <w:rFonts w:ascii="Bookman Old Style" w:hAnsi="Bookman Old Style"/>
                <w:iCs/>
              </w:rPr>
              <w:t xml:space="preserve"> has affected their timing on going to the site </w:t>
            </w:r>
          </w:p>
        </w:tc>
      </w:tr>
      <w:tr w:rsidR="00DA1E0B" w:rsidRPr="00DA1E0B" w14:paraId="25C6FEDF" w14:textId="77777777" w:rsidTr="00752F7F">
        <w:tc>
          <w:tcPr>
            <w:tcW w:w="9350" w:type="dxa"/>
            <w:gridSpan w:val="2"/>
          </w:tcPr>
          <w:p w14:paraId="407A1010" w14:textId="77777777" w:rsidR="00DA1E0B" w:rsidRPr="00DA1E0B" w:rsidRDefault="00DA1E0B" w:rsidP="00DA1E0B">
            <w:pPr>
              <w:rPr>
                <w:b/>
                <w:bCs/>
                <w:i/>
                <w:iCs/>
              </w:rPr>
            </w:pPr>
            <w:r w:rsidRPr="00DA1E0B">
              <w:rPr>
                <w:b/>
                <w:bCs/>
                <w:i/>
                <w:iCs/>
              </w:rPr>
              <w:t>Food Security</w:t>
            </w:r>
          </w:p>
        </w:tc>
      </w:tr>
      <w:tr w:rsidR="00DA1E0B" w:rsidRPr="00DA1E0B" w14:paraId="6F29D471" w14:textId="77777777" w:rsidTr="00752F7F">
        <w:tc>
          <w:tcPr>
            <w:tcW w:w="4675" w:type="dxa"/>
          </w:tcPr>
          <w:p w14:paraId="5E2C684F" w14:textId="77777777" w:rsidR="00DA1E0B" w:rsidRPr="00DA1E0B" w:rsidRDefault="00DA1E0B" w:rsidP="00DA1E0B">
            <w:pPr>
              <w:rPr>
                <w:i/>
                <w:iCs/>
              </w:rPr>
            </w:pPr>
            <w:r w:rsidRPr="00DA1E0B">
              <w:rPr>
                <w:i/>
                <w:iCs/>
              </w:rPr>
              <w:t>Note any changes and emerging risks in ASM mining communities related to food security</w:t>
            </w:r>
          </w:p>
        </w:tc>
        <w:tc>
          <w:tcPr>
            <w:tcW w:w="4675" w:type="dxa"/>
          </w:tcPr>
          <w:p w14:paraId="68AA7A7C" w14:textId="72D3EA38" w:rsidR="00DA1E0B" w:rsidRPr="001E13C3" w:rsidRDefault="005550C2" w:rsidP="00390C30">
            <w:pPr>
              <w:jc w:val="both"/>
              <w:rPr>
                <w:rFonts w:ascii="Bookman Old Style" w:hAnsi="Bookman Old Style"/>
                <w:iCs/>
              </w:rPr>
            </w:pPr>
            <w:r w:rsidRPr="001E13C3">
              <w:rPr>
                <w:rFonts w:ascii="Bookman Old Style" w:hAnsi="Bookman Old Style"/>
                <w:iCs/>
              </w:rPr>
              <w:t xml:space="preserve">Due to the lockdown </w:t>
            </w:r>
            <w:r w:rsidR="00E278AA" w:rsidRPr="001E13C3">
              <w:rPr>
                <w:rFonts w:ascii="Bookman Old Style" w:hAnsi="Bookman Old Style"/>
                <w:iCs/>
              </w:rPr>
              <w:t xml:space="preserve">there have not been interstate </w:t>
            </w:r>
            <w:r w:rsidR="00034B35" w:rsidRPr="001E13C3">
              <w:rPr>
                <w:rFonts w:ascii="Bookman Old Style" w:hAnsi="Bookman Old Style"/>
                <w:iCs/>
              </w:rPr>
              <w:t xml:space="preserve"> movement which has </w:t>
            </w:r>
            <w:r w:rsidR="004010AD" w:rsidRPr="001E13C3">
              <w:rPr>
                <w:rFonts w:ascii="Bookman Old Style" w:hAnsi="Bookman Old Style"/>
                <w:iCs/>
              </w:rPr>
              <w:t>in turn</w:t>
            </w:r>
            <w:r w:rsidR="00034B35" w:rsidRPr="001E13C3">
              <w:rPr>
                <w:rFonts w:ascii="Bookman Old Style" w:hAnsi="Bookman Old Style"/>
                <w:iCs/>
              </w:rPr>
              <w:t xml:space="preserve"> brought about inflation in food price </w:t>
            </w:r>
          </w:p>
        </w:tc>
      </w:tr>
      <w:tr w:rsidR="00DA1E0B" w:rsidRPr="00DA1E0B" w14:paraId="372B8BA5" w14:textId="77777777" w:rsidTr="00752F7F">
        <w:tc>
          <w:tcPr>
            <w:tcW w:w="9350" w:type="dxa"/>
            <w:gridSpan w:val="2"/>
          </w:tcPr>
          <w:p w14:paraId="32C7D462" w14:textId="77777777" w:rsidR="00DA1E0B" w:rsidRPr="00DA1E0B" w:rsidRDefault="00DA1E0B" w:rsidP="00DA1E0B">
            <w:pPr>
              <w:rPr>
                <w:b/>
                <w:bCs/>
                <w:i/>
                <w:iCs/>
              </w:rPr>
            </w:pPr>
            <w:r w:rsidRPr="00DA1E0B">
              <w:rPr>
                <w:b/>
                <w:bCs/>
                <w:i/>
                <w:iCs/>
              </w:rPr>
              <w:t>Service Delivery &amp; Government Engagement</w:t>
            </w:r>
          </w:p>
        </w:tc>
      </w:tr>
      <w:tr w:rsidR="00DA1E0B" w:rsidRPr="00DA1E0B" w14:paraId="0182C1F2" w14:textId="77777777" w:rsidTr="00752F7F">
        <w:tc>
          <w:tcPr>
            <w:tcW w:w="4675" w:type="dxa"/>
          </w:tcPr>
          <w:p w14:paraId="1C98FCD4" w14:textId="77777777" w:rsidR="00DA1E0B" w:rsidRPr="00DA1E0B" w:rsidRDefault="00DA1E0B" w:rsidP="00DA1E0B">
            <w:pPr>
              <w:rPr>
                <w:i/>
                <w:iCs/>
              </w:rPr>
            </w:pPr>
            <w:r w:rsidRPr="00DA1E0B">
              <w:rPr>
                <w:i/>
                <w:iCs/>
              </w:rPr>
              <w:lastRenderedPageBreak/>
              <w:t>Note any government &amp; non-government responses to COVID and existing gaps and needs related to services</w:t>
            </w:r>
          </w:p>
        </w:tc>
        <w:tc>
          <w:tcPr>
            <w:tcW w:w="4675" w:type="dxa"/>
          </w:tcPr>
          <w:p w14:paraId="6C217917" w14:textId="4396041E" w:rsidR="00DA1E0B" w:rsidRPr="001E13C3" w:rsidRDefault="00390C30" w:rsidP="001E13C3">
            <w:pPr>
              <w:jc w:val="both"/>
              <w:rPr>
                <w:rFonts w:ascii="Bookman Old Style" w:hAnsi="Bookman Old Style"/>
              </w:rPr>
            </w:pPr>
            <w:r w:rsidRPr="001E13C3">
              <w:rPr>
                <w:rFonts w:ascii="Bookman Old Style" w:hAnsi="Bookman Old Style"/>
              </w:rPr>
              <w:t xml:space="preserve">The Nigeria </w:t>
            </w:r>
            <w:r w:rsidR="00DB3624" w:rsidRPr="001E13C3">
              <w:rPr>
                <w:rFonts w:ascii="Bookman Old Style" w:hAnsi="Bookman Old Style"/>
              </w:rPr>
              <w:t>Centre</w:t>
            </w:r>
            <w:r w:rsidR="00D05B7D" w:rsidRPr="001E13C3">
              <w:rPr>
                <w:rFonts w:ascii="Bookman Old Style" w:hAnsi="Bookman Old Style"/>
              </w:rPr>
              <w:t xml:space="preserve"> for di</w:t>
            </w:r>
            <w:r w:rsidR="00DB3624" w:rsidRPr="001E13C3">
              <w:rPr>
                <w:rFonts w:ascii="Bookman Old Style" w:hAnsi="Bookman Old Style"/>
              </w:rPr>
              <w:t>sease control and the state govern</w:t>
            </w:r>
            <w:r w:rsidR="00D05B7D" w:rsidRPr="001E13C3">
              <w:rPr>
                <w:rFonts w:ascii="Bookman Old Style" w:hAnsi="Bookman Old Style"/>
              </w:rPr>
              <w:t xml:space="preserve">ment have been in charge of </w:t>
            </w:r>
            <w:r w:rsidR="00DB3624" w:rsidRPr="001E13C3">
              <w:rPr>
                <w:rFonts w:ascii="Bookman Old Style" w:hAnsi="Bookman Old Style"/>
              </w:rPr>
              <w:t>disseminating</w:t>
            </w:r>
            <w:r w:rsidR="00D05B7D" w:rsidRPr="001E13C3">
              <w:rPr>
                <w:rFonts w:ascii="Bookman Old Style" w:hAnsi="Bookman Old Style"/>
              </w:rPr>
              <w:t xml:space="preserve"> informat</w:t>
            </w:r>
            <w:r w:rsidR="00DB3624" w:rsidRPr="001E13C3">
              <w:rPr>
                <w:rFonts w:ascii="Bookman Old Style" w:hAnsi="Bookman Old Style"/>
              </w:rPr>
              <w:t>ion and sensitizing the people of the state on the Covid 19</w:t>
            </w:r>
            <w:r w:rsidR="00D05B7D" w:rsidRPr="001E13C3">
              <w:rPr>
                <w:rFonts w:ascii="Bookman Old Style" w:hAnsi="Bookman Old Style"/>
              </w:rPr>
              <w:t xml:space="preserve"> </w:t>
            </w:r>
          </w:p>
          <w:p w14:paraId="34281A39" w14:textId="1DF5E3D3" w:rsidR="00DB3624" w:rsidRPr="00DA1E0B" w:rsidRDefault="00DB3624" w:rsidP="001E13C3">
            <w:pPr>
              <w:jc w:val="both"/>
              <w:rPr>
                <w:i/>
                <w:iCs/>
              </w:rPr>
            </w:pPr>
            <w:r w:rsidRPr="001E13C3">
              <w:rPr>
                <w:rFonts w:ascii="Bookman Old Style" w:hAnsi="Bookman Old Style"/>
              </w:rPr>
              <w:t>The Miners Association of the state shared palliative to the miners and some Emirate was also involved in sharing of PPE and hygiene materials</w:t>
            </w:r>
          </w:p>
        </w:tc>
      </w:tr>
      <w:tr w:rsidR="00DA1E0B" w:rsidRPr="00DA1E0B" w14:paraId="76C49CDD" w14:textId="77777777" w:rsidTr="00752F7F">
        <w:tc>
          <w:tcPr>
            <w:tcW w:w="9350" w:type="dxa"/>
            <w:gridSpan w:val="2"/>
          </w:tcPr>
          <w:p w14:paraId="10570E19" w14:textId="77777777" w:rsidR="00DA1E0B" w:rsidRPr="00DA1E0B" w:rsidRDefault="00DA1E0B" w:rsidP="00DA1E0B">
            <w:pPr>
              <w:rPr>
                <w:b/>
                <w:bCs/>
                <w:i/>
                <w:iCs/>
              </w:rPr>
            </w:pPr>
            <w:r w:rsidRPr="00DA1E0B">
              <w:rPr>
                <w:b/>
                <w:bCs/>
                <w:i/>
                <w:iCs/>
              </w:rPr>
              <w:t>Markets &amp; Supply Chains</w:t>
            </w:r>
          </w:p>
        </w:tc>
      </w:tr>
      <w:tr w:rsidR="00DA1E0B" w:rsidRPr="00DA1E0B" w14:paraId="11965372" w14:textId="77777777" w:rsidTr="00752F7F">
        <w:trPr>
          <w:trHeight w:val="908"/>
        </w:trPr>
        <w:tc>
          <w:tcPr>
            <w:tcW w:w="4675" w:type="dxa"/>
          </w:tcPr>
          <w:p w14:paraId="6FC2B013" w14:textId="77777777" w:rsidR="00DA1E0B" w:rsidRPr="00DA1E0B" w:rsidRDefault="00DA1E0B" w:rsidP="00DA1E0B">
            <w:pPr>
              <w:rPr>
                <w:i/>
                <w:iCs/>
              </w:rPr>
            </w:pPr>
            <w:r w:rsidRPr="00DA1E0B">
              <w:rPr>
                <w:i/>
                <w:iCs/>
              </w:rPr>
              <w:t>Note any changes in mine site activity and supply chains and how COVID is directly or indirectly linked</w:t>
            </w:r>
          </w:p>
        </w:tc>
        <w:tc>
          <w:tcPr>
            <w:tcW w:w="4675" w:type="dxa"/>
          </w:tcPr>
          <w:p w14:paraId="1AE9ACC9" w14:textId="7986700B" w:rsidR="00DA1E0B" w:rsidRPr="001E13C3" w:rsidRDefault="001D7818" w:rsidP="00390C30">
            <w:pPr>
              <w:jc w:val="both"/>
              <w:rPr>
                <w:rFonts w:ascii="Bookman Old Style" w:hAnsi="Bookman Old Style"/>
                <w:iCs/>
              </w:rPr>
            </w:pPr>
            <w:r w:rsidRPr="001E13C3">
              <w:rPr>
                <w:rFonts w:ascii="Bookman Old Style" w:hAnsi="Bookman Old Style"/>
                <w:iCs/>
              </w:rPr>
              <w:t xml:space="preserve">Some of the mining site had the laborers work despite the lockdown and some worked on shift. The supply chain is still same for some miners while some are hoarding to sell after the lockdown </w:t>
            </w:r>
          </w:p>
        </w:tc>
      </w:tr>
    </w:tbl>
    <w:p w14:paraId="4F0BE746" w14:textId="77777777" w:rsidR="00DA1E0B" w:rsidRPr="00DA1E0B" w:rsidRDefault="00DA1E0B" w:rsidP="00DA1E0B">
      <w:pPr>
        <w:keepNext/>
        <w:keepLines/>
        <w:spacing w:before="40" w:after="0"/>
        <w:outlineLvl w:val="1"/>
        <w:rPr>
          <w:rFonts w:asciiTheme="majorHAnsi" w:eastAsiaTheme="majorEastAsia" w:hAnsiTheme="majorHAnsi" w:cstheme="majorBidi"/>
          <w:color w:val="2F5496" w:themeColor="accent1" w:themeShade="BF"/>
          <w:sz w:val="26"/>
          <w:szCs w:val="26"/>
        </w:rPr>
      </w:pPr>
    </w:p>
    <w:p w14:paraId="16B43E60" w14:textId="77777777" w:rsidR="00DA1E0B" w:rsidRPr="00DA1E0B" w:rsidRDefault="00DA1E0B" w:rsidP="00DA1E0B">
      <w:pPr>
        <w:keepNext/>
        <w:keepLines/>
        <w:spacing w:before="40" w:after="0"/>
        <w:outlineLvl w:val="1"/>
        <w:rPr>
          <w:rFonts w:asciiTheme="majorHAnsi" w:eastAsiaTheme="majorEastAsia" w:hAnsiTheme="majorHAnsi" w:cstheme="majorBidi"/>
          <w:color w:val="2F5496" w:themeColor="accent1" w:themeShade="BF"/>
          <w:sz w:val="26"/>
          <w:szCs w:val="26"/>
        </w:rPr>
      </w:pPr>
      <w:r w:rsidRPr="00DA1E0B">
        <w:rPr>
          <w:rFonts w:asciiTheme="majorHAnsi" w:eastAsiaTheme="majorEastAsia" w:hAnsiTheme="majorHAnsi" w:cstheme="majorBidi"/>
          <w:color w:val="2F5496" w:themeColor="accent1" w:themeShade="BF"/>
          <w:sz w:val="26"/>
          <w:szCs w:val="26"/>
        </w:rPr>
        <w:t>Summary</w:t>
      </w:r>
    </w:p>
    <w:p w14:paraId="1BC9A977" w14:textId="77777777" w:rsidR="00DA1E0B" w:rsidRPr="00DA1E0B" w:rsidRDefault="00DA1E0B" w:rsidP="00DA1E0B">
      <w:r w:rsidRPr="00DA1E0B">
        <w:t>Note three key insights that stood out or were important from this data collection period.</w:t>
      </w:r>
    </w:p>
    <w:tbl>
      <w:tblPr>
        <w:tblStyle w:val="TableGrid"/>
        <w:tblW w:w="0" w:type="auto"/>
        <w:tblInd w:w="-5" w:type="dxa"/>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Look w:val="04A0" w:firstRow="1" w:lastRow="0" w:firstColumn="1" w:lastColumn="0" w:noHBand="0" w:noVBand="1"/>
      </w:tblPr>
      <w:tblGrid>
        <w:gridCol w:w="384"/>
        <w:gridCol w:w="8981"/>
      </w:tblGrid>
      <w:tr w:rsidR="00DA1E0B" w:rsidRPr="00DA1E0B" w14:paraId="3A9C6CD8" w14:textId="77777777" w:rsidTr="00752F7F">
        <w:tc>
          <w:tcPr>
            <w:tcW w:w="384" w:type="dxa"/>
          </w:tcPr>
          <w:p w14:paraId="227703BD" w14:textId="77777777" w:rsidR="00DA1E0B" w:rsidRPr="00DA1E0B" w:rsidRDefault="00DA1E0B" w:rsidP="00DA1E0B">
            <w:r w:rsidRPr="00DA1E0B">
              <w:t>1.</w:t>
            </w:r>
          </w:p>
        </w:tc>
        <w:tc>
          <w:tcPr>
            <w:tcW w:w="8981" w:type="dxa"/>
          </w:tcPr>
          <w:p w14:paraId="4AD72467" w14:textId="6D9E914D" w:rsidR="00DA1E0B" w:rsidRPr="001E13C3" w:rsidRDefault="004010AD" w:rsidP="001E13C3">
            <w:pPr>
              <w:rPr>
                <w:rFonts w:ascii="Bookman Old Style" w:hAnsi="Bookman Old Style"/>
              </w:rPr>
            </w:pPr>
            <w:r w:rsidRPr="001E13C3">
              <w:rPr>
                <w:rFonts w:ascii="Bookman Old Style" w:hAnsi="Bookman Old Style"/>
              </w:rPr>
              <w:t>The miner</w:t>
            </w:r>
            <w:r w:rsidR="00FF223E" w:rsidRPr="001E13C3">
              <w:rPr>
                <w:rFonts w:ascii="Bookman Old Style" w:hAnsi="Bookman Old Style"/>
              </w:rPr>
              <w:t>s in Niger seemed more hands-on</w:t>
            </w:r>
            <w:r w:rsidRPr="001E13C3">
              <w:rPr>
                <w:rFonts w:ascii="Bookman Old Style" w:hAnsi="Bookman Old Style"/>
              </w:rPr>
              <w:t xml:space="preserve"> </w:t>
            </w:r>
            <w:r w:rsidR="006E6F4B" w:rsidRPr="001E13C3">
              <w:rPr>
                <w:rFonts w:ascii="Bookman Old Style" w:hAnsi="Bookman Old Style"/>
              </w:rPr>
              <w:t>than</w:t>
            </w:r>
            <w:r w:rsidR="00FF223E" w:rsidRPr="001E13C3">
              <w:rPr>
                <w:rFonts w:ascii="Bookman Old Style" w:hAnsi="Bookman Old Style"/>
              </w:rPr>
              <w:t xml:space="preserve"> that of</w:t>
            </w:r>
            <w:r w:rsidRPr="001E13C3">
              <w:rPr>
                <w:rFonts w:ascii="Bookman Old Style" w:hAnsi="Bookman Old Style"/>
              </w:rPr>
              <w:t xml:space="preserve"> Osun </w:t>
            </w:r>
            <w:r w:rsidR="00FF223E" w:rsidRPr="001E13C3">
              <w:rPr>
                <w:rFonts w:ascii="Bookman Old Style" w:hAnsi="Bookman Old Style"/>
              </w:rPr>
              <w:t>state, as</w:t>
            </w:r>
            <w:r w:rsidRPr="001E13C3">
              <w:rPr>
                <w:rFonts w:ascii="Bookman Old Style" w:hAnsi="Bookman Old Style"/>
              </w:rPr>
              <w:t xml:space="preserve"> they </w:t>
            </w:r>
          </w:p>
        </w:tc>
      </w:tr>
      <w:tr w:rsidR="00DA1E0B" w:rsidRPr="00DA1E0B" w14:paraId="477DC811" w14:textId="77777777" w:rsidTr="00752F7F">
        <w:tc>
          <w:tcPr>
            <w:tcW w:w="384" w:type="dxa"/>
          </w:tcPr>
          <w:p w14:paraId="1E0863C0" w14:textId="77777777" w:rsidR="00DA1E0B" w:rsidRPr="00DA1E0B" w:rsidRDefault="00DA1E0B" w:rsidP="00DA1E0B"/>
        </w:tc>
        <w:tc>
          <w:tcPr>
            <w:tcW w:w="8981" w:type="dxa"/>
          </w:tcPr>
          <w:p w14:paraId="42E788F4" w14:textId="29993158" w:rsidR="00DA1E0B" w:rsidRPr="001E13C3" w:rsidRDefault="001E13C3" w:rsidP="00DA1E0B">
            <w:pPr>
              <w:rPr>
                <w:rFonts w:ascii="Bookman Old Style" w:hAnsi="Bookman Old Style"/>
              </w:rPr>
            </w:pPr>
            <w:r w:rsidRPr="001E13C3">
              <w:rPr>
                <w:rFonts w:ascii="Bookman Old Style" w:hAnsi="Bookman Old Style"/>
              </w:rPr>
              <w:t xml:space="preserve">were more relaxed </w:t>
            </w:r>
            <w:r w:rsidR="00FF223E" w:rsidRPr="001E13C3">
              <w:rPr>
                <w:rFonts w:ascii="Bookman Old Style" w:hAnsi="Bookman Old Style"/>
              </w:rPr>
              <w:t xml:space="preserve">and </w:t>
            </w:r>
            <w:r>
              <w:rPr>
                <w:rFonts w:ascii="Bookman Old Style" w:hAnsi="Bookman Old Style"/>
              </w:rPr>
              <w:t>understan</w:t>
            </w:r>
            <w:r w:rsidR="004010AD" w:rsidRPr="001E13C3">
              <w:rPr>
                <w:rFonts w:ascii="Bookman Old Style" w:hAnsi="Bookman Old Style"/>
              </w:rPr>
              <w:t xml:space="preserve">d </w:t>
            </w:r>
            <w:r w:rsidR="001F325E" w:rsidRPr="001E13C3">
              <w:rPr>
                <w:rFonts w:ascii="Bookman Old Style" w:hAnsi="Bookman Old Style"/>
              </w:rPr>
              <w:t xml:space="preserve">the </w:t>
            </w:r>
            <w:r w:rsidR="00E63CFE" w:rsidRPr="001E13C3">
              <w:rPr>
                <w:rFonts w:ascii="Bookman Old Style" w:hAnsi="Bookman Old Style"/>
              </w:rPr>
              <w:t xml:space="preserve">process </w:t>
            </w:r>
          </w:p>
        </w:tc>
      </w:tr>
      <w:tr w:rsidR="00DA1E0B" w:rsidRPr="00DA1E0B" w14:paraId="7D03E3D1" w14:textId="77777777" w:rsidTr="00752F7F">
        <w:tc>
          <w:tcPr>
            <w:tcW w:w="384" w:type="dxa"/>
          </w:tcPr>
          <w:p w14:paraId="3F70FC55" w14:textId="77777777" w:rsidR="00DA1E0B" w:rsidRPr="00DA1E0B" w:rsidRDefault="00DA1E0B" w:rsidP="00DA1E0B"/>
        </w:tc>
        <w:tc>
          <w:tcPr>
            <w:tcW w:w="8981" w:type="dxa"/>
          </w:tcPr>
          <w:p w14:paraId="6C8D1FA5" w14:textId="77777777" w:rsidR="00DA1E0B" w:rsidRPr="00DA1E0B" w:rsidRDefault="00DA1E0B" w:rsidP="00DA1E0B"/>
        </w:tc>
      </w:tr>
      <w:tr w:rsidR="00DA1E0B" w:rsidRPr="00DA1E0B" w14:paraId="5A0C7A8C" w14:textId="77777777" w:rsidTr="00752F7F">
        <w:tc>
          <w:tcPr>
            <w:tcW w:w="384" w:type="dxa"/>
          </w:tcPr>
          <w:p w14:paraId="1947B1E7" w14:textId="77777777" w:rsidR="00DA1E0B" w:rsidRPr="00DA1E0B" w:rsidRDefault="00DA1E0B" w:rsidP="00DA1E0B"/>
        </w:tc>
        <w:tc>
          <w:tcPr>
            <w:tcW w:w="8981" w:type="dxa"/>
          </w:tcPr>
          <w:p w14:paraId="6E80B0D3" w14:textId="77777777" w:rsidR="00DA1E0B" w:rsidRPr="00DA1E0B" w:rsidRDefault="00DA1E0B" w:rsidP="00DA1E0B"/>
        </w:tc>
      </w:tr>
      <w:tr w:rsidR="00DA1E0B" w:rsidRPr="00DA1E0B" w14:paraId="6CBF36ED" w14:textId="77777777" w:rsidTr="00752F7F">
        <w:tc>
          <w:tcPr>
            <w:tcW w:w="384" w:type="dxa"/>
          </w:tcPr>
          <w:p w14:paraId="2BC63C48" w14:textId="77777777" w:rsidR="00DA1E0B" w:rsidRPr="00DA1E0B" w:rsidRDefault="00DA1E0B" w:rsidP="00DA1E0B"/>
        </w:tc>
        <w:tc>
          <w:tcPr>
            <w:tcW w:w="8981" w:type="dxa"/>
          </w:tcPr>
          <w:p w14:paraId="6F034D73" w14:textId="77777777" w:rsidR="00DA1E0B" w:rsidRPr="00DA1E0B" w:rsidRDefault="00DA1E0B" w:rsidP="00DA1E0B"/>
        </w:tc>
      </w:tr>
      <w:tr w:rsidR="00DA1E0B" w:rsidRPr="00DA1E0B" w14:paraId="0A37CB9D" w14:textId="77777777" w:rsidTr="00752F7F">
        <w:tc>
          <w:tcPr>
            <w:tcW w:w="384" w:type="dxa"/>
          </w:tcPr>
          <w:p w14:paraId="7EAB0F90" w14:textId="77777777" w:rsidR="00DA1E0B" w:rsidRPr="00DA1E0B" w:rsidRDefault="00DA1E0B" w:rsidP="00DA1E0B"/>
        </w:tc>
        <w:tc>
          <w:tcPr>
            <w:tcW w:w="8981" w:type="dxa"/>
          </w:tcPr>
          <w:p w14:paraId="0381160E" w14:textId="77777777" w:rsidR="00DA1E0B" w:rsidRPr="00DA1E0B" w:rsidRDefault="00DA1E0B" w:rsidP="00DA1E0B"/>
        </w:tc>
      </w:tr>
      <w:tr w:rsidR="00DA1E0B" w:rsidRPr="00DA1E0B" w14:paraId="02611341" w14:textId="77777777" w:rsidTr="00752F7F">
        <w:tc>
          <w:tcPr>
            <w:tcW w:w="384" w:type="dxa"/>
          </w:tcPr>
          <w:p w14:paraId="198B062D" w14:textId="77777777" w:rsidR="00DA1E0B" w:rsidRPr="00DA1E0B" w:rsidRDefault="00DA1E0B" w:rsidP="00DA1E0B">
            <w:r w:rsidRPr="00DA1E0B">
              <w:t>2.</w:t>
            </w:r>
          </w:p>
        </w:tc>
        <w:tc>
          <w:tcPr>
            <w:tcW w:w="8981" w:type="dxa"/>
          </w:tcPr>
          <w:p w14:paraId="0578B269" w14:textId="1266E14C" w:rsidR="00DA1E0B" w:rsidRPr="001E13C3" w:rsidRDefault="00E63CFE" w:rsidP="001E13C3">
            <w:pPr>
              <w:rPr>
                <w:rFonts w:ascii="Bookman Old Style" w:hAnsi="Bookman Old Style"/>
              </w:rPr>
            </w:pPr>
            <w:r w:rsidRPr="001E13C3">
              <w:rPr>
                <w:rFonts w:ascii="Bookman Old Style" w:hAnsi="Bookman Old Style"/>
              </w:rPr>
              <w:t xml:space="preserve">Most of the site are still in operation despite the lockdown and the laborers are </w:t>
            </w:r>
          </w:p>
        </w:tc>
      </w:tr>
      <w:tr w:rsidR="00DA1E0B" w:rsidRPr="00DA1E0B" w14:paraId="37CD6979" w14:textId="77777777" w:rsidTr="00752F7F">
        <w:tc>
          <w:tcPr>
            <w:tcW w:w="384" w:type="dxa"/>
          </w:tcPr>
          <w:p w14:paraId="612C656D" w14:textId="77777777" w:rsidR="00DA1E0B" w:rsidRPr="00DA1E0B" w:rsidRDefault="00DA1E0B" w:rsidP="00DA1E0B"/>
        </w:tc>
        <w:tc>
          <w:tcPr>
            <w:tcW w:w="8981" w:type="dxa"/>
          </w:tcPr>
          <w:p w14:paraId="7F3BE502" w14:textId="14E969D7" w:rsidR="00DA1E0B" w:rsidRPr="001E13C3" w:rsidRDefault="001E13C3" w:rsidP="001E13C3">
            <w:pPr>
              <w:rPr>
                <w:rFonts w:ascii="Bookman Old Style" w:hAnsi="Bookman Old Style"/>
              </w:rPr>
            </w:pPr>
            <w:r w:rsidRPr="001E13C3">
              <w:rPr>
                <w:rFonts w:ascii="Bookman Old Style" w:hAnsi="Bookman Old Style"/>
              </w:rPr>
              <w:t xml:space="preserve">fed by the </w:t>
            </w:r>
            <w:r w:rsidRPr="001E13C3">
              <w:rPr>
                <w:rFonts w:ascii="Bookman Old Style" w:hAnsi="Bookman Old Style"/>
              </w:rPr>
              <w:t>mines owners</w:t>
            </w:r>
            <w:r w:rsidR="00D34312" w:rsidRPr="001E13C3">
              <w:rPr>
                <w:rFonts w:ascii="Bookman Old Style" w:hAnsi="Bookman Old Style"/>
              </w:rPr>
              <w:t xml:space="preserve"> and are not allowed to leave the site. While some mine </w:t>
            </w:r>
          </w:p>
        </w:tc>
      </w:tr>
      <w:tr w:rsidR="00DA1E0B" w:rsidRPr="00DA1E0B" w14:paraId="42E7EDAD" w14:textId="77777777" w:rsidTr="00752F7F">
        <w:tc>
          <w:tcPr>
            <w:tcW w:w="384" w:type="dxa"/>
          </w:tcPr>
          <w:p w14:paraId="5E542896" w14:textId="77777777" w:rsidR="00DA1E0B" w:rsidRPr="00DA1E0B" w:rsidRDefault="00DA1E0B" w:rsidP="00DA1E0B"/>
        </w:tc>
        <w:tc>
          <w:tcPr>
            <w:tcW w:w="8981" w:type="dxa"/>
          </w:tcPr>
          <w:p w14:paraId="5DA5F654" w14:textId="224BC609" w:rsidR="00DA1E0B" w:rsidRPr="001E13C3" w:rsidRDefault="001E13C3" w:rsidP="001E13C3">
            <w:pPr>
              <w:rPr>
                <w:rFonts w:ascii="Bookman Old Style" w:hAnsi="Bookman Old Style"/>
              </w:rPr>
            </w:pPr>
            <w:r>
              <w:rPr>
                <w:rFonts w:ascii="Bookman Old Style" w:hAnsi="Bookman Old Style"/>
              </w:rPr>
              <w:t>owners made the laborers work o</w:t>
            </w:r>
            <w:r w:rsidR="0005060C" w:rsidRPr="001E13C3">
              <w:rPr>
                <w:rFonts w:ascii="Bookman Old Style" w:hAnsi="Bookman Old Style"/>
              </w:rPr>
              <w:t xml:space="preserve">n shift to reduce the number of groups working </w:t>
            </w:r>
          </w:p>
        </w:tc>
      </w:tr>
      <w:tr w:rsidR="00DA1E0B" w:rsidRPr="00DA1E0B" w14:paraId="79875021" w14:textId="77777777" w:rsidTr="00752F7F">
        <w:tc>
          <w:tcPr>
            <w:tcW w:w="384" w:type="dxa"/>
          </w:tcPr>
          <w:p w14:paraId="5695D4AC" w14:textId="77777777" w:rsidR="00DA1E0B" w:rsidRPr="00DA1E0B" w:rsidRDefault="00DA1E0B" w:rsidP="00DA1E0B"/>
        </w:tc>
        <w:tc>
          <w:tcPr>
            <w:tcW w:w="8981" w:type="dxa"/>
          </w:tcPr>
          <w:p w14:paraId="4D0CA79F" w14:textId="4FF909F4" w:rsidR="00DA1E0B" w:rsidRPr="001E13C3" w:rsidRDefault="001E13C3" w:rsidP="00DA1E0B">
            <w:pPr>
              <w:rPr>
                <w:rFonts w:ascii="Bookman Old Style" w:hAnsi="Bookman Old Style"/>
              </w:rPr>
            </w:pPr>
            <w:r w:rsidRPr="001E13C3">
              <w:rPr>
                <w:rFonts w:ascii="Bookman Old Style" w:hAnsi="Bookman Old Style"/>
              </w:rPr>
              <w:t>together</w:t>
            </w:r>
          </w:p>
        </w:tc>
      </w:tr>
      <w:tr w:rsidR="00DA1E0B" w:rsidRPr="00DA1E0B" w14:paraId="3D4BBF91" w14:textId="77777777" w:rsidTr="00752F7F">
        <w:tc>
          <w:tcPr>
            <w:tcW w:w="384" w:type="dxa"/>
          </w:tcPr>
          <w:p w14:paraId="571A0C3B" w14:textId="77777777" w:rsidR="00DA1E0B" w:rsidRPr="00DA1E0B" w:rsidRDefault="00DA1E0B" w:rsidP="00DA1E0B"/>
        </w:tc>
        <w:tc>
          <w:tcPr>
            <w:tcW w:w="8981" w:type="dxa"/>
          </w:tcPr>
          <w:p w14:paraId="1D541238" w14:textId="77777777" w:rsidR="00DA1E0B" w:rsidRPr="00DA1E0B" w:rsidRDefault="00DA1E0B" w:rsidP="00DA1E0B"/>
        </w:tc>
      </w:tr>
      <w:tr w:rsidR="00DA1E0B" w:rsidRPr="00DA1E0B" w14:paraId="7481D532" w14:textId="77777777" w:rsidTr="00752F7F">
        <w:tc>
          <w:tcPr>
            <w:tcW w:w="384" w:type="dxa"/>
          </w:tcPr>
          <w:p w14:paraId="1E00F39F" w14:textId="77777777" w:rsidR="00DA1E0B" w:rsidRPr="00DA1E0B" w:rsidRDefault="00DA1E0B" w:rsidP="00DA1E0B"/>
        </w:tc>
        <w:tc>
          <w:tcPr>
            <w:tcW w:w="8981" w:type="dxa"/>
          </w:tcPr>
          <w:p w14:paraId="258EDB5A" w14:textId="77777777" w:rsidR="00DA1E0B" w:rsidRPr="00DA1E0B" w:rsidRDefault="00DA1E0B" w:rsidP="00DA1E0B"/>
        </w:tc>
      </w:tr>
      <w:tr w:rsidR="00DA1E0B" w:rsidRPr="00DA1E0B" w14:paraId="64F87312" w14:textId="77777777" w:rsidTr="00752F7F">
        <w:tc>
          <w:tcPr>
            <w:tcW w:w="384" w:type="dxa"/>
          </w:tcPr>
          <w:p w14:paraId="33DCE6A3" w14:textId="77777777" w:rsidR="00DA1E0B" w:rsidRPr="00DA1E0B" w:rsidRDefault="00DA1E0B" w:rsidP="00DA1E0B">
            <w:r w:rsidRPr="00DA1E0B">
              <w:t>3.</w:t>
            </w:r>
          </w:p>
        </w:tc>
        <w:tc>
          <w:tcPr>
            <w:tcW w:w="8981" w:type="dxa"/>
          </w:tcPr>
          <w:p w14:paraId="3C88BE47" w14:textId="7524E941" w:rsidR="00DA1E0B" w:rsidRPr="001E13C3" w:rsidRDefault="00F8590F" w:rsidP="001E13C3">
            <w:pPr>
              <w:rPr>
                <w:rFonts w:ascii="Bookman Old Style" w:hAnsi="Bookman Old Style"/>
              </w:rPr>
            </w:pPr>
            <w:r w:rsidRPr="001E13C3">
              <w:rPr>
                <w:rFonts w:ascii="Bookman Old Style" w:hAnsi="Bookman Old Style"/>
              </w:rPr>
              <w:t>Some miners reported on</w:t>
            </w:r>
            <w:r w:rsidR="00D12370" w:rsidRPr="001E13C3">
              <w:rPr>
                <w:rFonts w:ascii="Bookman Old Style" w:hAnsi="Bookman Old Style"/>
              </w:rPr>
              <w:t xml:space="preserve"> the prices of gold has grossly increased why some say </w:t>
            </w:r>
          </w:p>
        </w:tc>
      </w:tr>
      <w:tr w:rsidR="00DA1E0B" w:rsidRPr="00DA1E0B" w14:paraId="338320F4" w14:textId="77777777" w:rsidTr="00752F7F">
        <w:tc>
          <w:tcPr>
            <w:tcW w:w="384" w:type="dxa"/>
          </w:tcPr>
          <w:p w14:paraId="2A636C1B" w14:textId="77777777" w:rsidR="00DA1E0B" w:rsidRPr="00DA1E0B" w:rsidRDefault="00DA1E0B" w:rsidP="00DA1E0B"/>
        </w:tc>
        <w:tc>
          <w:tcPr>
            <w:tcW w:w="8981" w:type="dxa"/>
          </w:tcPr>
          <w:p w14:paraId="4337173C" w14:textId="09B3FB8E" w:rsidR="00DA1E0B" w:rsidRPr="001E13C3" w:rsidRDefault="001E13C3" w:rsidP="001E13C3">
            <w:pPr>
              <w:rPr>
                <w:rFonts w:ascii="Bookman Old Style" w:hAnsi="Bookman Old Style"/>
              </w:rPr>
            </w:pPr>
            <w:r w:rsidRPr="001E13C3">
              <w:rPr>
                <w:rFonts w:ascii="Bookman Old Style" w:hAnsi="Bookman Old Style"/>
              </w:rPr>
              <w:t xml:space="preserve">it is the same </w:t>
            </w:r>
            <w:r>
              <w:rPr>
                <w:rFonts w:ascii="Bookman Old Style" w:hAnsi="Bookman Old Style"/>
              </w:rPr>
              <w:t>p</w:t>
            </w:r>
            <w:r w:rsidR="00F8590F" w:rsidRPr="001E13C3">
              <w:rPr>
                <w:rFonts w:ascii="Bookman Old Style" w:hAnsi="Bookman Old Style"/>
              </w:rPr>
              <w:t xml:space="preserve">rice as </w:t>
            </w:r>
            <w:r>
              <w:rPr>
                <w:rFonts w:ascii="Bookman Old Style" w:hAnsi="Bookman Old Style"/>
              </w:rPr>
              <w:t>b</w:t>
            </w:r>
            <w:r w:rsidR="00242941" w:rsidRPr="001E13C3">
              <w:rPr>
                <w:rFonts w:ascii="Bookman Old Style" w:hAnsi="Bookman Old Style"/>
              </w:rPr>
              <w:t>efore the covid19</w:t>
            </w:r>
          </w:p>
        </w:tc>
      </w:tr>
      <w:tr w:rsidR="00DA1E0B" w:rsidRPr="00DA1E0B" w14:paraId="2D4BA0EF" w14:textId="77777777" w:rsidTr="00752F7F">
        <w:tc>
          <w:tcPr>
            <w:tcW w:w="384" w:type="dxa"/>
          </w:tcPr>
          <w:p w14:paraId="48940768" w14:textId="77777777" w:rsidR="00DA1E0B" w:rsidRPr="00DA1E0B" w:rsidRDefault="00DA1E0B" w:rsidP="00DA1E0B"/>
        </w:tc>
        <w:tc>
          <w:tcPr>
            <w:tcW w:w="8981" w:type="dxa"/>
          </w:tcPr>
          <w:p w14:paraId="71ED07A8" w14:textId="77777777" w:rsidR="00DA1E0B" w:rsidRPr="00DA1E0B" w:rsidRDefault="00DA1E0B" w:rsidP="00DA1E0B"/>
        </w:tc>
      </w:tr>
      <w:tr w:rsidR="00DA1E0B" w:rsidRPr="00DA1E0B" w14:paraId="085545B7" w14:textId="77777777" w:rsidTr="00752F7F">
        <w:tc>
          <w:tcPr>
            <w:tcW w:w="384" w:type="dxa"/>
          </w:tcPr>
          <w:p w14:paraId="4969AFB0" w14:textId="77777777" w:rsidR="00DA1E0B" w:rsidRPr="00DA1E0B" w:rsidRDefault="00DA1E0B" w:rsidP="00DA1E0B"/>
        </w:tc>
        <w:tc>
          <w:tcPr>
            <w:tcW w:w="8981" w:type="dxa"/>
          </w:tcPr>
          <w:p w14:paraId="7685DBFC" w14:textId="77777777" w:rsidR="00DA1E0B" w:rsidRPr="00DA1E0B" w:rsidRDefault="00DA1E0B" w:rsidP="00DA1E0B"/>
        </w:tc>
      </w:tr>
      <w:tr w:rsidR="00DA1E0B" w:rsidRPr="00DA1E0B" w14:paraId="0D25BFF6" w14:textId="77777777" w:rsidTr="00752F7F">
        <w:tc>
          <w:tcPr>
            <w:tcW w:w="384" w:type="dxa"/>
          </w:tcPr>
          <w:p w14:paraId="4A603800" w14:textId="77777777" w:rsidR="00DA1E0B" w:rsidRPr="00DA1E0B" w:rsidRDefault="00DA1E0B" w:rsidP="00DA1E0B"/>
        </w:tc>
        <w:tc>
          <w:tcPr>
            <w:tcW w:w="8981" w:type="dxa"/>
          </w:tcPr>
          <w:p w14:paraId="68512C84" w14:textId="77777777" w:rsidR="00DA1E0B" w:rsidRPr="00DA1E0B" w:rsidRDefault="00DA1E0B" w:rsidP="00DA1E0B"/>
        </w:tc>
      </w:tr>
      <w:tr w:rsidR="00DA1E0B" w:rsidRPr="00DA1E0B" w14:paraId="6D6FC519" w14:textId="77777777" w:rsidTr="00752F7F">
        <w:tc>
          <w:tcPr>
            <w:tcW w:w="384" w:type="dxa"/>
          </w:tcPr>
          <w:p w14:paraId="7C420B71" w14:textId="77777777" w:rsidR="00DA1E0B" w:rsidRPr="00DA1E0B" w:rsidRDefault="00DA1E0B" w:rsidP="00DA1E0B"/>
        </w:tc>
        <w:tc>
          <w:tcPr>
            <w:tcW w:w="8981" w:type="dxa"/>
          </w:tcPr>
          <w:p w14:paraId="0CBDEE68" w14:textId="77777777" w:rsidR="00DA1E0B" w:rsidRPr="00DA1E0B" w:rsidRDefault="00DA1E0B" w:rsidP="00DA1E0B"/>
        </w:tc>
      </w:tr>
    </w:tbl>
    <w:p w14:paraId="73E94E8F" w14:textId="77777777" w:rsidR="00DA1E0B" w:rsidRPr="00DA1E0B" w:rsidRDefault="00DA1E0B" w:rsidP="00DA1E0B"/>
    <w:p w14:paraId="7F944F70" w14:textId="77777777" w:rsidR="00205964" w:rsidRDefault="00205964" w:rsidP="00DA1E0B">
      <w:pPr>
        <w:keepNext/>
        <w:keepLines/>
        <w:spacing w:before="40" w:after="0"/>
        <w:outlineLvl w:val="1"/>
        <w:rPr>
          <w:rFonts w:asciiTheme="majorHAnsi" w:eastAsiaTheme="majorEastAsia" w:hAnsiTheme="majorHAnsi" w:cstheme="majorBidi"/>
          <w:color w:val="2F5496" w:themeColor="accent1" w:themeShade="BF"/>
          <w:sz w:val="26"/>
          <w:szCs w:val="26"/>
        </w:rPr>
      </w:pPr>
    </w:p>
    <w:p w14:paraId="7B788B5E" w14:textId="77777777" w:rsidR="00205964" w:rsidRDefault="00205964" w:rsidP="00DA1E0B">
      <w:pPr>
        <w:keepNext/>
        <w:keepLines/>
        <w:spacing w:before="40" w:after="0"/>
        <w:outlineLvl w:val="1"/>
        <w:rPr>
          <w:rFonts w:asciiTheme="majorHAnsi" w:eastAsiaTheme="majorEastAsia" w:hAnsiTheme="majorHAnsi" w:cstheme="majorBidi"/>
          <w:color w:val="2F5496" w:themeColor="accent1" w:themeShade="BF"/>
          <w:sz w:val="26"/>
          <w:szCs w:val="26"/>
        </w:rPr>
      </w:pPr>
    </w:p>
    <w:p w14:paraId="1DCCF734" w14:textId="77777777" w:rsidR="00205964" w:rsidRDefault="00205964" w:rsidP="00DA1E0B">
      <w:pPr>
        <w:keepNext/>
        <w:keepLines/>
        <w:spacing w:before="40" w:after="0"/>
        <w:outlineLvl w:val="1"/>
        <w:rPr>
          <w:rFonts w:asciiTheme="majorHAnsi" w:eastAsiaTheme="majorEastAsia" w:hAnsiTheme="majorHAnsi" w:cstheme="majorBidi"/>
          <w:color w:val="2F5496" w:themeColor="accent1" w:themeShade="BF"/>
          <w:sz w:val="26"/>
          <w:szCs w:val="26"/>
        </w:rPr>
      </w:pPr>
    </w:p>
    <w:p w14:paraId="01131416" w14:textId="77777777" w:rsidR="00205964" w:rsidRDefault="00205964" w:rsidP="00DA1E0B">
      <w:pPr>
        <w:keepNext/>
        <w:keepLines/>
        <w:spacing w:before="40" w:after="0"/>
        <w:outlineLvl w:val="1"/>
        <w:rPr>
          <w:rFonts w:asciiTheme="majorHAnsi" w:eastAsiaTheme="majorEastAsia" w:hAnsiTheme="majorHAnsi" w:cstheme="majorBidi"/>
          <w:color w:val="2F5496" w:themeColor="accent1" w:themeShade="BF"/>
          <w:sz w:val="26"/>
          <w:szCs w:val="26"/>
        </w:rPr>
      </w:pPr>
    </w:p>
    <w:p w14:paraId="2A647A4F" w14:textId="77777777" w:rsidR="00205964" w:rsidRDefault="00205964" w:rsidP="00DA1E0B">
      <w:pPr>
        <w:keepNext/>
        <w:keepLines/>
        <w:spacing w:before="40" w:after="0"/>
        <w:outlineLvl w:val="1"/>
        <w:rPr>
          <w:rFonts w:asciiTheme="majorHAnsi" w:eastAsiaTheme="majorEastAsia" w:hAnsiTheme="majorHAnsi" w:cstheme="majorBidi"/>
          <w:color w:val="2F5496" w:themeColor="accent1" w:themeShade="BF"/>
          <w:sz w:val="26"/>
          <w:szCs w:val="26"/>
        </w:rPr>
      </w:pPr>
    </w:p>
    <w:p w14:paraId="5877B52A" w14:textId="53F6493D" w:rsidR="00DA1E0B" w:rsidRPr="00DA1E0B" w:rsidRDefault="00DA1E0B" w:rsidP="00DA1E0B">
      <w:pPr>
        <w:keepNext/>
        <w:keepLines/>
        <w:spacing w:before="40" w:after="0"/>
        <w:outlineLvl w:val="1"/>
        <w:rPr>
          <w:rFonts w:asciiTheme="majorHAnsi" w:eastAsiaTheme="majorEastAsia" w:hAnsiTheme="majorHAnsi" w:cstheme="majorBidi"/>
          <w:color w:val="2F5496" w:themeColor="accent1" w:themeShade="BF"/>
          <w:sz w:val="26"/>
          <w:szCs w:val="26"/>
        </w:rPr>
      </w:pPr>
      <w:r w:rsidRPr="00DA1E0B">
        <w:rPr>
          <w:rFonts w:asciiTheme="majorHAnsi" w:eastAsiaTheme="majorEastAsia" w:hAnsiTheme="majorHAnsi" w:cstheme="majorBidi"/>
          <w:color w:val="2F5496" w:themeColor="accent1" w:themeShade="BF"/>
          <w:sz w:val="26"/>
          <w:szCs w:val="26"/>
        </w:rPr>
        <w:t>Quotes</w:t>
      </w:r>
    </w:p>
    <w:p w14:paraId="036DF7C9" w14:textId="77777777" w:rsidR="00DA1E0B" w:rsidRPr="00DA1E0B" w:rsidRDefault="00DA1E0B" w:rsidP="00DA1E0B">
      <w:r w:rsidRPr="00DA1E0B">
        <w:t xml:space="preserve">Note any key quotes from any of the interviews conducted. Quotes help to bring the date to life and help the participant’s voice and story be captured and heard in their own words. </w:t>
      </w:r>
    </w:p>
    <w:tbl>
      <w:tblPr>
        <w:tblStyle w:val="TableGrid"/>
        <w:tblW w:w="0" w:type="auto"/>
        <w:tblInd w:w="-5" w:type="dxa"/>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Look w:val="04A0" w:firstRow="1" w:lastRow="0" w:firstColumn="1" w:lastColumn="0" w:noHBand="0" w:noVBand="1"/>
      </w:tblPr>
      <w:tblGrid>
        <w:gridCol w:w="384"/>
        <w:gridCol w:w="8981"/>
      </w:tblGrid>
      <w:tr w:rsidR="00DA1E0B" w:rsidRPr="00DA1E0B" w14:paraId="200B31F2" w14:textId="77777777" w:rsidTr="00752F7F">
        <w:tc>
          <w:tcPr>
            <w:tcW w:w="384" w:type="dxa"/>
          </w:tcPr>
          <w:p w14:paraId="2CC7803C" w14:textId="77777777" w:rsidR="00DA1E0B" w:rsidRPr="00DA1E0B" w:rsidRDefault="00DA1E0B" w:rsidP="00DA1E0B">
            <w:r w:rsidRPr="00DA1E0B">
              <w:t>1.</w:t>
            </w:r>
          </w:p>
        </w:tc>
        <w:tc>
          <w:tcPr>
            <w:tcW w:w="8981" w:type="dxa"/>
          </w:tcPr>
          <w:p w14:paraId="7C8F49B2" w14:textId="1171B431" w:rsidR="00DA1E0B" w:rsidRPr="005F241F" w:rsidRDefault="00CB0F37" w:rsidP="00DA1E0B">
            <w:pPr>
              <w:rPr>
                <w:rFonts w:ascii="Bookman Old Style" w:hAnsi="Bookman Old Style"/>
              </w:rPr>
            </w:pPr>
            <w:r w:rsidRPr="005F241F">
              <w:rPr>
                <w:rFonts w:ascii="Bookman Old Style" w:hAnsi="Bookman Old Style"/>
              </w:rPr>
              <w:t>All I want is an enabling environment to work and trade. We want govern</w:t>
            </w:r>
            <w:r w:rsidR="005F241F">
              <w:rPr>
                <w:rFonts w:ascii="Bookman Old Style" w:hAnsi="Bookman Old Style"/>
              </w:rPr>
              <w:t xml:space="preserve">ment to </w:t>
            </w:r>
          </w:p>
        </w:tc>
      </w:tr>
      <w:tr w:rsidR="00DA1E0B" w:rsidRPr="00DA1E0B" w14:paraId="3AA0F524" w14:textId="77777777" w:rsidTr="00752F7F">
        <w:tc>
          <w:tcPr>
            <w:tcW w:w="384" w:type="dxa"/>
          </w:tcPr>
          <w:p w14:paraId="6887C330" w14:textId="77777777" w:rsidR="00DA1E0B" w:rsidRPr="00DA1E0B" w:rsidRDefault="00DA1E0B" w:rsidP="00DA1E0B"/>
        </w:tc>
        <w:tc>
          <w:tcPr>
            <w:tcW w:w="8981" w:type="dxa"/>
          </w:tcPr>
          <w:p w14:paraId="3B580412" w14:textId="0E2E72C9" w:rsidR="00DA1E0B" w:rsidRPr="005F241F" w:rsidRDefault="005F241F" w:rsidP="00DA1E0B">
            <w:pPr>
              <w:rPr>
                <w:rFonts w:ascii="Bookman Old Style" w:hAnsi="Bookman Old Style"/>
              </w:rPr>
            </w:pPr>
            <w:r>
              <w:rPr>
                <w:rFonts w:ascii="Bookman Old Style" w:hAnsi="Bookman Old Style"/>
              </w:rPr>
              <w:t>Make f</w:t>
            </w:r>
            <w:r w:rsidR="0005060C" w:rsidRPr="005F241F">
              <w:rPr>
                <w:rFonts w:ascii="Bookman Old Style" w:hAnsi="Bookman Old Style"/>
              </w:rPr>
              <w:t>riendly policies in the sector</w:t>
            </w:r>
          </w:p>
        </w:tc>
      </w:tr>
      <w:tr w:rsidR="00DA1E0B" w:rsidRPr="00DA1E0B" w14:paraId="30DA0715" w14:textId="77777777" w:rsidTr="00752F7F">
        <w:tc>
          <w:tcPr>
            <w:tcW w:w="384" w:type="dxa"/>
          </w:tcPr>
          <w:p w14:paraId="4BE92E4F" w14:textId="77777777" w:rsidR="00DA1E0B" w:rsidRPr="00DA1E0B" w:rsidRDefault="00DA1E0B" w:rsidP="00DA1E0B"/>
        </w:tc>
        <w:tc>
          <w:tcPr>
            <w:tcW w:w="8981" w:type="dxa"/>
          </w:tcPr>
          <w:p w14:paraId="4BA26A6F" w14:textId="77777777" w:rsidR="00DA1E0B" w:rsidRPr="00DA1E0B" w:rsidRDefault="00DA1E0B" w:rsidP="00DA1E0B"/>
        </w:tc>
      </w:tr>
      <w:tr w:rsidR="00DA1E0B" w:rsidRPr="00DA1E0B" w14:paraId="16174A8D" w14:textId="77777777" w:rsidTr="00752F7F">
        <w:tc>
          <w:tcPr>
            <w:tcW w:w="384" w:type="dxa"/>
          </w:tcPr>
          <w:p w14:paraId="374E738A" w14:textId="77777777" w:rsidR="00DA1E0B" w:rsidRPr="00DA1E0B" w:rsidRDefault="00DA1E0B" w:rsidP="00DA1E0B"/>
        </w:tc>
        <w:tc>
          <w:tcPr>
            <w:tcW w:w="8981" w:type="dxa"/>
          </w:tcPr>
          <w:p w14:paraId="57B356D7" w14:textId="77777777" w:rsidR="00DA1E0B" w:rsidRPr="00DA1E0B" w:rsidRDefault="00DA1E0B" w:rsidP="00DA1E0B"/>
        </w:tc>
      </w:tr>
      <w:tr w:rsidR="00DA1E0B" w:rsidRPr="00DA1E0B" w14:paraId="4A164CBA" w14:textId="77777777" w:rsidTr="00752F7F">
        <w:tc>
          <w:tcPr>
            <w:tcW w:w="384" w:type="dxa"/>
          </w:tcPr>
          <w:p w14:paraId="1693D1E6" w14:textId="77777777" w:rsidR="00DA1E0B" w:rsidRPr="00DA1E0B" w:rsidRDefault="00DA1E0B" w:rsidP="00DA1E0B"/>
        </w:tc>
        <w:tc>
          <w:tcPr>
            <w:tcW w:w="8981" w:type="dxa"/>
          </w:tcPr>
          <w:p w14:paraId="3FE833C1" w14:textId="77777777" w:rsidR="00DA1E0B" w:rsidRPr="00DA1E0B" w:rsidRDefault="00DA1E0B" w:rsidP="00DA1E0B"/>
        </w:tc>
      </w:tr>
      <w:tr w:rsidR="00DA1E0B" w:rsidRPr="00DA1E0B" w14:paraId="07F26BC3" w14:textId="77777777" w:rsidTr="00752F7F">
        <w:tc>
          <w:tcPr>
            <w:tcW w:w="384" w:type="dxa"/>
          </w:tcPr>
          <w:p w14:paraId="548A5EB3" w14:textId="77777777" w:rsidR="00DA1E0B" w:rsidRPr="00DA1E0B" w:rsidRDefault="00DA1E0B" w:rsidP="00DA1E0B">
            <w:r w:rsidRPr="00DA1E0B">
              <w:t>2.</w:t>
            </w:r>
          </w:p>
        </w:tc>
        <w:tc>
          <w:tcPr>
            <w:tcW w:w="8981" w:type="dxa"/>
          </w:tcPr>
          <w:p w14:paraId="5B5FDEC7" w14:textId="3BD7C1F1" w:rsidR="00DA1E0B" w:rsidRPr="005F241F" w:rsidRDefault="006E6F4B" w:rsidP="00DA1E0B">
            <w:pPr>
              <w:rPr>
                <w:rFonts w:ascii="Bookman Old Style" w:hAnsi="Bookman Old Style"/>
              </w:rPr>
            </w:pPr>
            <w:r w:rsidRPr="005F241F">
              <w:rPr>
                <w:rFonts w:ascii="Bookman Old Style" w:hAnsi="Bookman Old Style"/>
              </w:rPr>
              <w:t xml:space="preserve">Mining is all I have </w:t>
            </w:r>
            <w:r w:rsidR="00233212" w:rsidRPr="005F241F">
              <w:rPr>
                <w:rFonts w:ascii="Bookman Old Style" w:hAnsi="Bookman Old Style"/>
              </w:rPr>
              <w:t>known and</w:t>
            </w:r>
            <w:r w:rsidR="0005060C" w:rsidRPr="005F241F">
              <w:rPr>
                <w:rFonts w:ascii="Bookman Old Style" w:hAnsi="Bookman Old Style"/>
              </w:rPr>
              <w:t xml:space="preserve"> done </w:t>
            </w:r>
            <w:r w:rsidRPr="005F241F">
              <w:rPr>
                <w:rFonts w:ascii="Bookman Old Style" w:hAnsi="Bookman Old Style"/>
              </w:rPr>
              <w:t>all my life. All we want is g</w:t>
            </w:r>
            <w:r w:rsidR="005F241F">
              <w:rPr>
                <w:rFonts w:ascii="Bookman Old Style" w:hAnsi="Bookman Old Style"/>
              </w:rPr>
              <w:t xml:space="preserve">overnment to </w:t>
            </w:r>
          </w:p>
        </w:tc>
      </w:tr>
      <w:tr w:rsidR="00DA1E0B" w:rsidRPr="00DA1E0B" w14:paraId="000C8BB1" w14:textId="77777777" w:rsidTr="00752F7F">
        <w:tc>
          <w:tcPr>
            <w:tcW w:w="384" w:type="dxa"/>
          </w:tcPr>
          <w:p w14:paraId="7A1CC7CA" w14:textId="77777777" w:rsidR="00DA1E0B" w:rsidRPr="00DA1E0B" w:rsidRDefault="00DA1E0B" w:rsidP="00DA1E0B"/>
        </w:tc>
        <w:tc>
          <w:tcPr>
            <w:tcW w:w="8981" w:type="dxa"/>
          </w:tcPr>
          <w:p w14:paraId="3D299A2D" w14:textId="088E176C" w:rsidR="00DA1E0B" w:rsidRPr="005F241F" w:rsidRDefault="005F241F" w:rsidP="00DA1E0B">
            <w:pPr>
              <w:rPr>
                <w:rFonts w:ascii="Bookman Old Style" w:hAnsi="Bookman Old Style"/>
              </w:rPr>
            </w:pPr>
            <w:r>
              <w:rPr>
                <w:rFonts w:ascii="Bookman Old Style" w:hAnsi="Bookman Old Style"/>
              </w:rPr>
              <w:t xml:space="preserve">Remove the </w:t>
            </w:r>
            <w:r w:rsidR="00233212" w:rsidRPr="005F241F">
              <w:rPr>
                <w:rFonts w:ascii="Bookman Old Style" w:hAnsi="Bookman Old Style"/>
              </w:rPr>
              <w:t xml:space="preserve">Lockdown so we can work freely at the site </w:t>
            </w:r>
          </w:p>
        </w:tc>
      </w:tr>
      <w:tr w:rsidR="00DA1E0B" w:rsidRPr="00DA1E0B" w14:paraId="09E7C04F" w14:textId="77777777" w:rsidTr="00752F7F">
        <w:tc>
          <w:tcPr>
            <w:tcW w:w="384" w:type="dxa"/>
          </w:tcPr>
          <w:p w14:paraId="7C57A285" w14:textId="77777777" w:rsidR="00DA1E0B" w:rsidRPr="00DA1E0B" w:rsidRDefault="00DA1E0B" w:rsidP="00DA1E0B"/>
        </w:tc>
        <w:tc>
          <w:tcPr>
            <w:tcW w:w="8981" w:type="dxa"/>
          </w:tcPr>
          <w:p w14:paraId="4902C260" w14:textId="77777777" w:rsidR="00DA1E0B" w:rsidRPr="00DA1E0B" w:rsidRDefault="00DA1E0B" w:rsidP="00DA1E0B"/>
        </w:tc>
      </w:tr>
      <w:tr w:rsidR="00DA1E0B" w:rsidRPr="00DA1E0B" w14:paraId="616FDF20" w14:textId="77777777" w:rsidTr="00752F7F">
        <w:tc>
          <w:tcPr>
            <w:tcW w:w="384" w:type="dxa"/>
          </w:tcPr>
          <w:p w14:paraId="1AC94B9A" w14:textId="77777777" w:rsidR="00DA1E0B" w:rsidRPr="00DA1E0B" w:rsidRDefault="00DA1E0B" w:rsidP="00DA1E0B"/>
        </w:tc>
        <w:tc>
          <w:tcPr>
            <w:tcW w:w="8981" w:type="dxa"/>
          </w:tcPr>
          <w:p w14:paraId="37660F90" w14:textId="77777777" w:rsidR="00DA1E0B" w:rsidRPr="00DA1E0B" w:rsidRDefault="00DA1E0B" w:rsidP="00DA1E0B"/>
        </w:tc>
      </w:tr>
      <w:tr w:rsidR="00DA1E0B" w:rsidRPr="00DA1E0B" w14:paraId="335BA3E3" w14:textId="77777777" w:rsidTr="00752F7F">
        <w:tc>
          <w:tcPr>
            <w:tcW w:w="384" w:type="dxa"/>
          </w:tcPr>
          <w:p w14:paraId="1BCFCA56" w14:textId="77777777" w:rsidR="00DA1E0B" w:rsidRPr="00DA1E0B" w:rsidRDefault="00DA1E0B" w:rsidP="00DA1E0B"/>
        </w:tc>
        <w:tc>
          <w:tcPr>
            <w:tcW w:w="8981" w:type="dxa"/>
          </w:tcPr>
          <w:p w14:paraId="0D91F473" w14:textId="77777777" w:rsidR="00DA1E0B" w:rsidRPr="00DA1E0B" w:rsidRDefault="00DA1E0B" w:rsidP="00DA1E0B"/>
        </w:tc>
      </w:tr>
      <w:tr w:rsidR="00DA1E0B" w:rsidRPr="00DA1E0B" w14:paraId="28C270E3" w14:textId="77777777" w:rsidTr="00752F7F">
        <w:tc>
          <w:tcPr>
            <w:tcW w:w="384" w:type="dxa"/>
          </w:tcPr>
          <w:p w14:paraId="5DAB1993" w14:textId="77777777" w:rsidR="00DA1E0B" w:rsidRPr="00DA1E0B" w:rsidRDefault="00DA1E0B" w:rsidP="00DA1E0B">
            <w:r w:rsidRPr="00DA1E0B">
              <w:t>3.</w:t>
            </w:r>
          </w:p>
        </w:tc>
        <w:tc>
          <w:tcPr>
            <w:tcW w:w="8981" w:type="dxa"/>
          </w:tcPr>
          <w:p w14:paraId="0800FBA4" w14:textId="77777777" w:rsidR="00DA1E0B" w:rsidRPr="00DA1E0B" w:rsidRDefault="00DA1E0B" w:rsidP="00DA1E0B"/>
        </w:tc>
      </w:tr>
      <w:tr w:rsidR="00DA1E0B" w:rsidRPr="00DA1E0B" w14:paraId="202CDBE3" w14:textId="77777777" w:rsidTr="00752F7F">
        <w:tc>
          <w:tcPr>
            <w:tcW w:w="384" w:type="dxa"/>
          </w:tcPr>
          <w:p w14:paraId="467171AE" w14:textId="77777777" w:rsidR="00DA1E0B" w:rsidRPr="00DA1E0B" w:rsidRDefault="00DA1E0B" w:rsidP="00DA1E0B"/>
        </w:tc>
        <w:tc>
          <w:tcPr>
            <w:tcW w:w="8981" w:type="dxa"/>
          </w:tcPr>
          <w:p w14:paraId="0923096A" w14:textId="77777777" w:rsidR="00DA1E0B" w:rsidRPr="00DA1E0B" w:rsidRDefault="00DA1E0B" w:rsidP="00DA1E0B"/>
        </w:tc>
      </w:tr>
      <w:tr w:rsidR="00DA1E0B" w:rsidRPr="00DA1E0B" w14:paraId="776A2507" w14:textId="77777777" w:rsidTr="00752F7F">
        <w:tc>
          <w:tcPr>
            <w:tcW w:w="384" w:type="dxa"/>
          </w:tcPr>
          <w:p w14:paraId="73FC45AA" w14:textId="77777777" w:rsidR="00DA1E0B" w:rsidRPr="00DA1E0B" w:rsidRDefault="00DA1E0B" w:rsidP="00DA1E0B"/>
        </w:tc>
        <w:tc>
          <w:tcPr>
            <w:tcW w:w="8981" w:type="dxa"/>
          </w:tcPr>
          <w:p w14:paraId="30097F6C" w14:textId="77777777" w:rsidR="00DA1E0B" w:rsidRPr="00DA1E0B" w:rsidRDefault="00DA1E0B" w:rsidP="00DA1E0B"/>
        </w:tc>
      </w:tr>
      <w:tr w:rsidR="00DA1E0B" w:rsidRPr="00DA1E0B" w14:paraId="1F527CEA" w14:textId="77777777" w:rsidTr="00752F7F">
        <w:tc>
          <w:tcPr>
            <w:tcW w:w="384" w:type="dxa"/>
          </w:tcPr>
          <w:p w14:paraId="3E1B72BB" w14:textId="77777777" w:rsidR="00DA1E0B" w:rsidRPr="00DA1E0B" w:rsidRDefault="00DA1E0B" w:rsidP="00DA1E0B"/>
        </w:tc>
        <w:tc>
          <w:tcPr>
            <w:tcW w:w="8981" w:type="dxa"/>
          </w:tcPr>
          <w:p w14:paraId="3E0D4D12" w14:textId="77777777" w:rsidR="00DA1E0B" w:rsidRPr="00DA1E0B" w:rsidRDefault="00DA1E0B" w:rsidP="00DA1E0B"/>
        </w:tc>
      </w:tr>
      <w:tr w:rsidR="00DA1E0B" w:rsidRPr="00DA1E0B" w14:paraId="71413794" w14:textId="77777777" w:rsidTr="00752F7F">
        <w:tc>
          <w:tcPr>
            <w:tcW w:w="384" w:type="dxa"/>
          </w:tcPr>
          <w:p w14:paraId="3A8EDA86" w14:textId="77777777" w:rsidR="00DA1E0B" w:rsidRPr="00DA1E0B" w:rsidRDefault="00DA1E0B" w:rsidP="00DA1E0B"/>
        </w:tc>
        <w:tc>
          <w:tcPr>
            <w:tcW w:w="8981" w:type="dxa"/>
          </w:tcPr>
          <w:p w14:paraId="15622564" w14:textId="77777777" w:rsidR="00DA1E0B" w:rsidRPr="00DA1E0B" w:rsidRDefault="00DA1E0B" w:rsidP="00DA1E0B"/>
        </w:tc>
      </w:tr>
      <w:tr w:rsidR="00DA1E0B" w:rsidRPr="00DA1E0B" w14:paraId="0A82CD16" w14:textId="77777777" w:rsidTr="00752F7F">
        <w:tc>
          <w:tcPr>
            <w:tcW w:w="384" w:type="dxa"/>
          </w:tcPr>
          <w:p w14:paraId="6DFE2931" w14:textId="77777777" w:rsidR="00DA1E0B" w:rsidRPr="00DA1E0B" w:rsidRDefault="00DA1E0B" w:rsidP="00DA1E0B"/>
        </w:tc>
        <w:tc>
          <w:tcPr>
            <w:tcW w:w="8981" w:type="dxa"/>
          </w:tcPr>
          <w:p w14:paraId="4A7F2387" w14:textId="77777777" w:rsidR="00DA1E0B" w:rsidRPr="00DA1E0B" w:rsidRDefault="00DA1E0B" w:rsidP="00DA1E0B"/>
        </w:tc>
      </w:tr>
    </w:tbl>
    <w:p w14:paraId="57026CB4" w14:textId="77777777" w:rsidR="00DA1E0B" w:rsidRPr="00DA1E0B" w:rsidRDefault="00DA1E0B" w:rsidP="00DA1E0B"/>
    <w:p w14:paraId="13111993" w14:textId="77777777" w:rsidR="00DA1E0B" w:rsidRPr="00DA1E0B" w:rsidRDefault="00DA1E0B" w:rsidP="00DA1E0B">
      <w:pPr>
        <w:keepNext/>
        <w:keepLines/>
        <w:spacing w:before="40" w:after="0"/>
        <w:outlineLvl w:val="1"/>
        <w:rPr>
          <w:rFonts w:asciiTheme="majorHAnsi" w:eastAsiaTheme="majorEastAsia" w:hAnsiTheme="majorHAnsi" w:cstheme="majorBidi"/>
          <w:color w:val="2F5496" w:themeColor="accent1" w:themeShade="BF"/>
          <w:sz w:val="26"/>
          <w:szCs w:val="26"/>
        </w:rPr>
      </w:pPr>
      <w:r w:rsidRPr="00DA1E0B">
        <w:rPr>
          <w:rFonts w:asciiTheme="majorHAnsi" w:eastAsiaTheme="majorEastAsia" w:hAnsiTheme="majorHAnsi" w:cstheme="majorBidi"/>
          <w:color w:val="2F5496" w:themeColor="accent1" w:themeShade="BF"/>
          <w:sz w:val="26"/>
          <w:szCs w:val="26"/>
        </w:rPr>
        <w:t xml:space="preserve">Photos &amp; Other Media </w:t>
      </w:r>
    </w:p>
    <w:p w14:paraId="120ECA43" w14:textId="77777777" w:rsidR="00DA1E0B" w:rsidRPr="00DA1E0B" w:rsidRDefault="00DA1E0B" w:rsidP="00DA1E0B">
      <w:r w:rsidRPr="00DA1E0B">
        <w:t xml:space="preserve">Not any photos or other media that you would like to be included in the reporting update. Include photo caption and credit below and attached photo when sharing report. Photos will be reviewed and published to Delve with permission. </w:t>
      </w:r>
    </w:p>
    <w:tbl>
      <w:tblPr>
        <w:tblStyle w:val="TableGrid"/>
        <w:tblW w:w="0" w:type="auto"/>
        <w:tblInd w:w="-5" w:type="dxa"/>
        <w:tblLook w:val="04A0" w:firstRow="1" w:lastRow="0" w:firstColumn="1" w:lastColumn="0" w:noHBand="0" w:noVBand="1"/>
      </w:tblPr>
      <w:tblGrid>
        <w:gridCol w:w="1710"/>
        <w:gridCol w:w="4230"/>
        <w:gridCol w:w="3415"/>
      </w:tblGrid>
      <w:tr w:rsidR="00DA1E0B" w:rsidRPr="00DA1E0B" w14:paraId="679073B6" w14:textId="77777777" w:rsidTr="00752F7F">
        <w:tc>
          <w:tcPr>
            <w:tcW w:w="1710" w:type="dxa"/>
          </w:tcPr>
          <w:p w14:paraId="5C72261C" w14:textId="77777777" w:rsidR="00DA1E0B" w:rsidRPr="00DA1E0B" w:rsidRDefault="00DA1E0B" w:rsidP="00DA1E0B">
            <w:r w:rsidRPr="00DA1E0B">
              <w:t>Photo File Name</w:t>
            </w:r>
          </w:p>
        </w:tc>
        <w:tc>
          <w:tcPr>
            <w:tcW w:w="4230" w:type="dxa"/>
          </w:tcPr>
          <w:p w14:paraId="222CDBBD" w14:textId="77777777" w:rsidR="00DA1E0B" w:rsidRPr="00DA1E0B" w:rsidRDefault="00DA1E0B" w:rsidP="00DA1E0B">
            <w:r w:rsidRPr="00DA1E0B">
              <w:t>Caption</w:t>
            </w:r>
          </w:p>
        </w:tc>
        <w:tc>
          <w:tcPr>
            <w:tcW w:w="3415" w:type="dxa"/>
          </w:tcPr>
          <w:p w14:paraId="2DF693CA" w14:textId="77777777" w:rsidR="00DA1E0B" w:rsidRPr="00DA1E0B" w:rsidRDefault="00DA1E0B" w:rsidP="00DA1E0B">
            <w:r w:rsidRPr="00DA1E0B">
              <w:t>Photo Credit</w:t>
            </w:r>
          </w:p>
        </w:tc>
      </w:tr>
      <w:tr w:rsidR="00DA1E0B" w:rsidRPr="00DA1E0B" w14:paraId="29C30618" w14:textId="77777777" w:rsidTr="00752F7F">
        <w:tc>
          <w:tcPr>
            <w:tcW w:w="1710" w:type="dxa"/>
          </w:tcPr>
          <w:p w14:paraId="2BB40A53" w14:textId="77777777" w:rsidR="00DA1E0B" w:rsidRPr="00DA1E0B" w:rsidRDefault="00DA1E0B" w:rsidP="00DA1E0B"/>
        </w:tc>
        <w:tc>
          <w:tcPr>
            <w:tcW w:w="4230" w:type="dxa"/>
          </w:tcPr>
          <w:p w14:paraId="34FCD9A3" w14:textId="77777777" w:rsidR="00DA1E0B" w:rsidRPr="00DA1E0B" w:rsidRDefault="00DA1E0B" w:rsidP="00DA1E0B"/>
        </w:tc>
        <w:tc>
          <w:tcPr>
            <w:tcW w:w="3415" w:type="dxa"/>
          </w:tcPr>
          <w:p w14:paraId="633600A1" w14:textId="77777777" w:rsidR="00DA1E0B" w:rsidRPr="00DA1E0B" w:rsidRDefault="00DA1E0B" w:rsidP="00DA1E0B"/>
        </w:tc>
      </w:tr>
      <w:tr w:rsidR="00DA1E0B" w:rsidRPr="00DA1E0B" w14:paraId="105E8E36" w14:textId="77777777" w:rsidTr="00752F7F">
        <w:tc>
          <w:tcPr>
            <w:tcW w:w="1710" w:type="dxa"/>
          </w:tcPr>
          <w:p w14:paraId="39CD85E2" w14:textId="77777777" w:rsidR="00DA1E0B" w:rsidRPr="00DA1E0B" w:rsidRDefault="00DA1E0B" w:rsidP="00DA1E0B"/>
        </w:tc>
        <w:tc>
          <w:tcPr>
            <w:tcW w:w="4230" w:type="dxa"/>
          </w:tcPr>
          <w:p w14:paraId="1C960DAA" w14:textId="77777777" w:rsidR="00DA1E0B" w:rsidRPr="00DA1E0B" w:rsidRDefault="00DA1E0B" w:rsidP="00DA1E0B"/>
        </w:tc>
        <w:tc>
          <w:tcPr>
            <w:tcW w:w="3415" w:type="dxa"/>
          </w:tcPr>
          <w:p w14:paraId="4396EF13" w14:textId="77777777" w:rsidR="00DA1E0B" w:rsidRPr="00DA1E0B" w:rsidRDefault="00DA1E0B" w:rsidP="00DA1E0B"/>
        </w:tc>
      </w:tr>
      <w:tr w:rsidR="00DA1E0B" w:rsidRPr="00DA1E0B" w14:paraId="590E0183" w14:textId="77777777" w:rsidTr="00752F7F">
        <w:tc>
          <w:tcPr>
            <w:tcW w:w="1710" w:type="dxa"/>
          </w:tcPr>
          <w:p w14:paraId="16826D16" w14:textId="77777777" w:rsidR="00DA1E0B" w:rsidRPr="00DA1E0B" w:rsidRDefault="00DA1E0B" w:rsidP="00DA1E0B"/>
        </w:tc>
        <w:tc>
          <w:tcPr>
            <w:tcW w:w="4230" w:type="dxa"/>
          </w:tcPr>
          <w:p w14:paraId="249F92B3" w14:textId="77777777" w:rsidR="00DA1E0B" w:rsidRPr="00DA1E0B" w:rsidRDefault="00DA1E0B" w:rsidP="00DA1E0B"/>
        </w:tc>
        <w:tc>
          <w:tcPr>
            <w:tcW w:w="3415" w:type="dxa"/>
          </w:tcPr>
          <w:p w14:paraId="18CBAF3A" w14:textId="77777777" w:rsidR="00DA1E0B" w:rsidRPr="00DA1E0B" w:rsidRDefault="00DA1E0B" w:rsidP="00DA1E0B"/>
        </w:tc>
      </w:tr>
      <w:tr w:rsidR="00DA1E0B" w:rsidRPr="00DA1E0B" w14:paraId="3C64A012" w14:textId="77777777" w:rsidTr="00752F7F">
        <w:tc>
          <w:tcPr>
            <w:tcW w:w="1710" w:type="dxa"/>
          </w:tcPr>
          <w:p w14:paraId="095CD656" w14:textId="77777777" w:rsidR="00DA1E0B" w:rsidRPr="00DA1E0B" w:rsidRDefault="00DA1E0B" w:rsidP="00DA1E0B"/>
        </w:tc>
        <w:tc>
          <w:tcPr>
            <w:tcW w:w="4230" w:type="dxa"/>
          </w:tcPr>
          <w:p w14:paraId="49974941" w14:textId="77777777" w:rsidR="00DA1E0B" w:rsidRPr="00DA1E0B" w:rsidRDefault="00DA1E0B" w:rsidP="00DA1E0B"/>
        </w:tc>
        <w:tc>
          <w:tcPr>
            <w:tcW w:w="3415" w:type="dxa"/>
          </w:tcPr>
          <w:p w14:paraId="4BE21C4D" w14:textId="77777777" w:rsidR="00DA1E0B" w:rsidRPr="00DA1E0B" w:rsidRDefault="00DA1E0B" w:rsidP="00DA1E0B"/>
        </w:tc>
      </w:tr>
      <w:tr w:rsidR="00DA1E0B" w:rsidRPr="00DA1E0B" w14:paraId="64A6B652" w14:textId="77777777" w:rsidTr="00752F7F">
        <w:tc>
          <w:tcPr>
            <w:tcW w:w="1710" w:type="dxa"/>
          </w:tcPr>
          <w:p w14:paraId="7B5DB42B" w14:textId="77777777" w:rsidR="00DA1E0B" w:rsidRPr="00DA1E0B" w:rsidRDefault="00DA1E0B" w:rsidP="00DA1E0B"/>
        </w:tc>
        <w:tc>
          <w:tcPr>
            <w:tcW w:w="4230" w:type="dxa"/>
          </w:tcPr>
          <w:p w14:paraId="54D5C976" w14:textId="77777777" w:rsidR="00DA1E0B" w:rsidRPr="00DA1E0B" w:rsidRDefault="00DA1E0B" w:rsidP="00DA1E0B"/>
        </w:tc>
        <w:tc>
          <w:tcPr>
            <w:tcW w:w="3415" w:type="dxa"/>
          </w:tcPr>
          <w:p w14:paraId="289E86D1" w14:textId="77777777" w:rsidR="00DA1E0B" w:rsidRPr="00DA1E0B" w:rsidRDefault="00DA1E0B" w:rsidP="00DA1E0B"/>
        </w:tc>
      </w:tr>
      <w:tr w:rsidR="00DA1E0B" w:rsidRPr="00DA1E0B" w14:paraId="297C062E" w14:textId="77777777" w:rsidTr="00752F7F">
        <w:tc>
          <w:tcPr>
            <w:tcW w:w="1710" w:type="dxa"/>
          </w:tcPr>
          <w:p w14:paraId="6AAD630B" w14:textId="77777777" w:rsidR="00DA1E0B" w:rsidRPr="00DA1E0B" w:rsidRDefault="00DA1E0B" w:rsidP="00DA1E0B"/>
        </w:tc>
        <w:tc>
          <w:tcPr>
            <w:tcW w:w="4230" w:type="dxa"/>
          </w:tcPr>
          <w:p w14:paraId="18BD957C" w14:textId="77777777" w:rsidR="00DA1E0B" w:rsidRPr="00DA1E0B" w:rsidRDefault="00DA1E0B" w:rsidP="00DA1E0B"/>
        </w:tc>
        <w:tc>
          <w:tcPr>
            <w:tcW w:w="3415" w:type="dxa"/>
          </w:tcPr>
          <w:p w14:paraId="3C1C6C85" w14:textId="77777777" w:rsidR="00DA1E0B" w:rsidRPr="00DA1E0B" w:rsidRDefault="00DA1E0B" w:rsidP="00DA1E0B"/>
        </w:tc>
      </w:tr>
    </w:tbl>
    <w:p w14:paraId="1605E0B7" w14:textId="77777777" w:rsidR="00DA1E0B" w:rsidRPr="00DA1E0B" w:rsidRDefault="00DA1E0B" w:rsidP="00DA1E0B"/>
    <w:p w14:paraId="7A8A8353" w14:textId="77777777" w:rsidR="00DA1E0B" w:rsidRPr="00DA1E0B" w:rsidRDefault="00DA1E0B" w:rsidP="00DA1E0B">
      <w:pPr>
        <w:keepNext/>
        <w:keepLines/>
        <w:spacing w:before="40" w:after="0"/>
        <w:outlineLvl w:val="1"/>
        <w:rPr>
          <w:rFonts w:asciiTheme="majorHAnsi" w:eastAsiaTheme="majorEastAsia" w:hAnsiTheme="majorHAnsi" w:cstheme="majorBidi"/>
          <w:color w:val="2F5496" w:themeColor="accent1" w:themeShade="BF"/>
          <w:sz w:val="26"/>
          <w:szCs w:val="26"/>
        </w:rPr>
      </w:pPr>
      <w:r w:rsidRPr="00DA1E0B">
        <w:rPr>
          <w:rFonts w:asciiTheme="majorHAnsi" w:eastAsiaTheme="majorEastAsia" w:hAnsiTheme="majorHAnsi" w:cstheme="majorBidi"/>
          <w:color w:val="2F5496" w:themeColor="accent1" w:themeShade="BF"/>
          <w:sz w:val="26"/>
          <w:szCs w:val="26"/>
        </w:rPr>
        <w:t xml:space="preserve">Research Limitations </w:t>
      </w:r>
    </w:p>
    <w:p w14:paraId="2EDD05DC" w14:textId="77777777" w:rsidR="00DA1E0B" w:rsidRPr="00DA1E0B" w:rsidRDefault="00DA1E0B" w:rsidP="00DA1E0B">
      <w:r w:rsidRPr="00DA1E0B">
        <w:t>Note any issues encountered in gathering information and recommendations for filling any additional information gaps.</w:t>
      </w:r>
    </w:p>
    <w:tbl>
      <w:tblPr>
        <w:tblStyle w:val="TableGrid"/>
        <w:tblW w:w="0" w:type="auto"/>
        <w:tblInd w:w="-5" w:type="dxa"/>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Look w:val="04A0" w:firstRow="1" w:lastRow="0" w:firstColumn="1" w:lastColumn="0" w:noHBand="0" w:noVBand="1"/>
      </w:tblPr>
      <w:tblGrid>
        <w:gridCol w:w="384"/>
        <w:gridCol w:w="8981"/>
      </w:tblGrid>
      <w:tr w:rsidR="00DA1E0B" w:rsidRPr="00DA1E0B" w14:paraId="6E8E9E5C" w14:textId="77777777" w:rsidTr="00752F7F">
        <w:tc>
          <w:tcPr>
            <w:tcW w:w="384" w:type="dxa"/>
          </w:tcPr>
          <w:p w14:paraId="70368264" w14:textId="77777777" w:rsidR="00DA1E0B" w:rsidRPr="00DA1E0B" w:rsidRDefault="00DA1E0B" w:rsidP="00DA1E0B"/>
        </w:tc>
        <w:tc>
          <w:tcPr>
            <w:tcW w:w="8981" w:type="dxa"/>
          </w:tcPr>
          <w:p w14:paraId="76351C61" w14:textId="709FF497" w:rsidR="00DA1E0B" w:rsidRPr="005F241F" w:rsidRDefault="00D12370" w:rsidP="005F241F">
            <w:pPr>
              <w:rPr>
                <w:rFonts w:ascii="Bookman Old Style" w:hAnsi="Bookman Old Style"/>
              </w:rPr>
            </w:pPr>
            <w:r w:rsidRPr="005F241F">
              <w:rPr>
                <w:rFonts w:ascii="Bookman Old Style" w:hAnsi="Bookman Old Style"/>
              </w:rPr>
              <w:t>T</w:t>
            </w:r>
            <w:r w:rsidR="002E37D1" w:rsidRPr="005F241F">
              <w:rPr>
                <w:rFonts w:ascii="Bookman Old Style" w:hAnsi="Bookman Old Style"/>
              </w:rPr>
              <w:t xml:space="preserve">he last question on the </w:t>
            </w:r>
            <w:proofErr w:type="spellStart"/>
            <w:r w:rsidRPr="005F241F">
              <w:rPr>
                <w:rFonts w:ascii="Bookman Old Style" w:hAnsi="Bookman Old Style"/>
              </w:rPr>
              <w:t>kobotool</w:t>
            </w:r>
            <w:proofErr w:type="spellEnd"/>
            <w:r w:rsidRPr="005F241F">
              <w:rPr>
                <w:rFonts w:ascii="Bookman Old Style" w:hAnsi="Bookman Old Style"/>
              </w:rPr>
              <w:t xml:space="preserve"> which has three option should not be </w:t>
            </w:r>
          </w:p>
        </w:tc>
      </w:tr>
      <w:tr w:rsidR="00DA1E0B" w:rsidRPr="00DA1E0B" w14:paraId="4B52DA31" w14:textId="77777777" w:rsidTr="00752F7F">
        <w:tc>
          <w:tcPr>
            <w:tcW w:w="384" w:type="dxa"/>
          </w:tcPr>
          <w:p w14:paraId="705E29A1" w14:textId="77777777" w:rsidR="00DA1E0B" w:rsidRPr="00DA1E0B" w:rsidRDefault="00DA1E0B" w:rsidP="00DA1E0B"/>
        </w:tc>
        <w:tc>
          <w:tcPr>
            <w:tcW w:w="8981" w:type="dxa"/>
          </w:tcPr>
          <w:p w14:paraId="676FE937" w14:textId="3DB225EC" w:rsidR="00DA1E0B" w:rsidRPr="005F241F" w:rsidRDefault="005F241F" w:rsidP="005F241F">
            <w:pPr>
              <w:rPr>
                <w:rFonts w:ascii="Bookman Old Style" w:hAnsi="Bookman Old Style"/>
              </w:rPr>
            </w:pPr>
            <w:r w:rsidRPr="005F241F">
              <w:rPr>
                <w:rFonts w:ascii="Bookman Old Style" w:hAnsi="Bookman Old Style"/>
              </w:rPr>
              <w:t xml:space="preserve">restricted to the options  </w:t>
            </w:r>
            <w:r>
              <w:rPr>
                <w:rFonts w:ascii="Bookman Old Style" w:hAnsi="Bookman Old Style"/>
              </w:rPr>
              <w:t>a</w:t>
            </w:r>
            <w:r w:rsidR="00D12370" w:rsidRPr="005F241F">
              <w:rPr>
                <w:rFonts w:ascii="Bookman Old Style" w:hAnsi="Bookman Old Style"/>
              </w:rPr>
              <w:t xml:space="preserve">s some miners insist they do not have need for the  </w:t>
            </w:r>
          </w:p>
        </w:tc>
      </w:tr>
      <w:tr w:rsidR="00DA1E0B" w:rsidRPr="00DA1E0B" w14:paraId="783FCB2F" w14:textId="77777777" w:rsidTr="00752F7F">
        <w:tc>
          <w:tcPr>
            <w:tcW w:w="384" w:type="dxa"/>
          </w:tcPr>
          <w:p w14:paraId="44896344" w14:textId="77777777" w:rsidR="00DA1E0B" w:rsidRPr="00DA1E0B" w:rsidRDefault="00DA1E0B" w:rsidP="00DA1E0B"/>
        </w:tc>
        <w:tc>
          <w:tcPr>
            <w:tcW w:w="8981" w:type="dxa"/>
          </w:tcPr>
          <w:p w14:paraId="65B1FCE5" w14:textId="2DE2EF77" w:rsidR="00DA1E0B" w:rsidRPr="00DA1E0B" w:rsidRDefault="005F241F" w:rsidP="00DA1E0B">
            <w:r w:rsidRPr="005F241F">
              <w:rPr>
                <w:rFonts w:ascii="Bookman Old Style" w:hAnsi="Bookman Old Style"/>
              </w:rPr>
              <w:t>items on the options enlisted</w:t>
            </w:r>
          </w:p>
        </w:tc>
      </w:tr>
      <w:tr w:rsidR="00DA1E0B" w:rsidRPr="00DA1E0B" w14:paraId="2935352C" w14:textId="77777777" w:rsidTr="00752F7F">
        <w:tc>
          <w:tcPr>
            <w:tcW w:w="384" w:type="dxa"/>
          </w:tcPr>
          <w:p w14:paraId="4262BCCA" w14:textId="77777777" w:rsidR="00DA1E0B" w:rsidRPr="00DA1E0B" w:rsidRDefault="00DA1E0B" w:rsidP="00DA1E0B"/>
        </w:tc>
        <w:tc>
          <w:tcPr>
            <w:tcW w:w="8981" w:type="dxa"/>
          </w:tcPr>
          <w:p w14:paraId="60F16ED1" w14:textId="77777777" w:rsidR="00DA1E0B" w:rsidRPr="00DA1E0B" w:rsidRDefault="00DA1E0B" w:rsidP="00DA1E0B"/>
        </w:tc>
      </w:tr>
      <w:tr w:rsidR="00DA1E0B" w:rsidRPr="00DA1E0B" w14:paraId="015928F3" w14:textId="77777777" w:rsidTr="00752F7F">
        <w:tc>
          <w:tcPr>
            <w:tcW w:w="384" w:type="dxa"/>
          </w:tcPr>
          <w:p w14:paraId="7945AC60" w14:textId="77777777" w:rsidR="00DA1E0B" w:rsidRPr="00DA1E0B" w:rsidRDefault="00DA1E0B" w:rsidP="00DA1E0B"/>
        </w:tc>
        <w:tc>
          <w:tcPr>
            <w:tcW w:w="8981" w:type="dxa"/>
          </w:tcPr>
          <w:p w14:paraId="00F2E573" w14:textId="77777777" w:rsidR="00DA1E0B" w:rsidRPr="00DA1E0B" w:rsidRDefault="00DA1E0B" w:rsidP="00DA1E0B"/>
        </w:tc>
      </w:tr>
      <w:tr w:rsidR="00DA1E0B" w:rsidRPr="00DA1E0B" w14:paraId="1FFE2193" w14:textId="77777777" w:rsidTr="00752F7F">
        <w:tc>
          <w:tcPr>
            <w:tcW w:w="384" w:type="dxa"/>
          </w:tcPr>
          <w:p w14:paraId="5484A049" w14:textId="77777777" w:rsidR="00DA1E0B" w:rsidRPr="00DA1E0B" w:rsidRDefault="00DA1E0B" w:rsidP="00DA1E0B"/>
        </w:tc>
        <w:tc>
          <w:tcPr>
            <w:tcW w:w="8981" w:type="dxa"/>
          </w:tcPr>
          <w:p w14:paraId="7F05E3B9" w14:textId="77777777" w:rsidR="00DA1E0B" w:rsidRPr="00DA1E0B" w:rsidRDefault="00DA1E0B" w:rsidP="00DA1E0B"/>
        </w:tc>
      </w:tr>
      <w:tr w:rsidR="00DA1E0B" w:rsidRPr="00DA1E0B" w14:paraId="3FC19765" w14:textId="77777777" w:rsidTr="00752F7F">
        <w:tc>
          <w:tcPr>
            <w:tcW w:w="384" w:type="dxa"/>
          </w:tcPr>
          <w:p w14:paraId="735AD77F" w14:textId="77777777" w:rsidR="00DA1E0B" w:rsidRPr="00DA1E0B" w:rsidRDefault="00DA1E0B" w:rsidP="00DA1E0B"/>
        </w:tc>
        <w:tc>
          <w:tcPr>
            <w:tcW w:w="8981" w:type="dxa"/>
          </w:tcPr>
          <w:p w14:paraId="7F0A0DD5" w14:textId="77777777" w:rsidR="00DA1E0B" w:rsidRPr="00DA1E0B" w:rsidRDefault="00DA1E0B" w:rsidP="00DA1E0B"/>
        </w:tc>
      </w:tr>
    </w:tbl>
    <w:p w14:paraId="00D9D0A4" w14:textId="77777777" w:rsidR="00DA1E0B" w:rsidRPr="00DA1E0B" w:rsidRDefault="00DA1E0B" w:rsidP="00DA1E0B"/>
    <w:p w14:paraId="55CB4F57" w14:textId="77777777" w:rsidR="00DA1E0B" w:rsidRDefault="00DA1E0B" w:rsidP="002A6878"/>
    <w:sectPr w:rsidR="00DA1E0B" w:rsidSect="002A2D3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E44A6"/>
    <w:multiLevelType w:val="hybridMultilevel"/>
    <w:tmpl w:val="E7CE7E2A"/>
    <w:lvl w:ilvl="0" w:tplc="6A2EC5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5628BB"/>
    <w:multiLevelType w:val="hybridMultilevel"/>
    <w:tmpl w:val="83BEAFB2"/>
    <w:lvl w:ilvl="0" w:tplc="B15CB7BA">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420673"/>
    <w:multiLevelType w:val="hybridMultilevel"/>
    <w:tmpl w:val="1114A710"/>
    <w:lvl w:ilvl="0" w:tplc="E662F6CE">
      <w:start w:val="1"/>
      <w:numFmt w:val="bullet"/>
      <w:lvlText w:val="-"/>
      <w:lvlJc w:val="left"/>
      <w:pPr>
        <w:ind w:left="720" w:hanging="360"/>
      </w:pPr>
      <w:rPr>
        <w:rFonts w:ascii="Arial" w:eastAsiaTheme="minorHAnsi" w:hAnsi="Arial" w:cs="Arial" w:hint="default"/>
        <w:sz w:val="20"/>
      </w:rPr>
    </w:lvl>
    <w:lvl w:ilvl="1" w:tplc="04090019">
      <w:start w:val="1"/>
      <w:numFmt w:val="lowerLetter"/>
      <w:lvlText w:val="%2."/>
      <w:lvlJc w:val="left"/>
      <w:pPr>
        <w:ind w:left="1440" w:hanging="360"/>
      </w:pPr>
    </w:lvl>
    <w:lvl w:ilvl="2" w:tplc="E662F6CE">
      <w:start w:val="1"/>
      <w:numFmt w:val="bullet"/>
      <w:lvlText w:val="-"/>
      <w:lvlJc w:val="left"/>
      <w:pPr>
        <w:ind w:left="2160" w:hanging="180"/>
      </w:pPr>
      <w:rPr>
        <w:rFonts w:ascii="Arial" w:eastAsiaTheme="minorHAnsi" w:hAnsi="Arial" w:cs="Arial" w:hint="default"/>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14391"/>
    <w:multiLevelType w:val="hybridMultilevel"/>
    <w:tmpl w:val="3E743CE2"/>
    <w:lvl w:ilvl="0" w:tplc="D69E26A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6B4614"/>
    <w:multiLevelType w:val="hybridMultilevel"/>
    <w:tmpl w:val="A5367146"/>
    <w:lvl w:ilvl="0" w:tplc="3FD2C7C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FE3433E"/>
    <w:multiLevelType w:val="hybridMultilevel"/>
    <w:tmpl w:val="AFC6E7BC"/>
    <w:lvl w:ilvl="0" w:tplc="3FD2C7C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878"/>
    <w:rsid w:val="00031D41"/>
    <w:rsid w:val="00034B35"/>
    <w:rsid w:val="00035902"/>
    <w:rsid w:val="0005060C"/>
    <w:rsid w:val="000506DD"/>
    <w:rsid w:val="000A7C56"/>
    <w:rsid w:val="000C0AEB"/>
    <w:rsid w:val="000C67AB"/>
    <w:rsid w:val="000D57DB"/>
    <w:rsid w:val="001435F2"/>
    <w:rsid w:val="00162AE0"/>
    <w:rsid w:val="001D7818"/>
    <w:rsid w:val="001E13C3"/>
    <w:rsid w:val="001F325E"/>
    <w:rsid w:val="00205964"/>
    <w:rsid w:val="00233212"/>
    <w:rsid w:val="00237A54"/>
    <w:rsid w:val="00242941"/>
    <w:rsid w:val="002A2D36"/>
    <w:rsid w:val="002A6878"/>
    <w:rsid w:val="002D3CD2"/>
    <w:rsid w:val="002E37D1"/>
    <w:rsid w:val="0034325B"/>
    <w:rsid w:val="00350554"/>
    <w:rsid w:val="00390C30"/>
    <w:rsid w:val="003937FD"/>
    <w:rsid w:val="003A7218"/>
    <w:rsid w:val="004010AD"/>
    <w:rsid w:val="00431C62"/>
    <w:rsid w:val="004756E6"/>
    <w:rsid w:val="00497107"/>
    <w:rsid w:val="0053052A"/>
    <w:rsid w:val="005550C2"/>
    <w:rsid w:val="005A2DBB"/>
    <w:rsid w:val="005E6128"/>
    <w:rsid w:val="005F241F"/>
    <w:rsid w:val="00670650"/>
    <w:rsid w:val="00693962"/>
    <w:rsid w:val="006A3C58"/>
    <w:rsid w:val="006E6F4B"/>
    <w:rsid w:val="00707AB8"/>
    <w:rsid w:val="00720ACD"/>
    <w:rsid w:val="007269FF"/>
    <w:rsid w:val="00770888"/>
    <w:rsid w:val="007C4D6B"/>
    <w:rsid w:val="008679F8"/>
    <w:rsid w:val="008841E9"/>
    <w:rsid w:val="008A4235"/>
    <w:rsid w:val="009C0D3A"/>
    <w:rsid w:val="009C68BA"/>
    <w:rsid w:val="00A974D7"/>
    <w:rsid w:val="00B03FCE"/>
    <w:rsid w:val="00B32FDC"/>
    <w:rsid w:val="00B74083"/>
    <w:rsid w:val="00BE3450"/>
    <w:rsid w:val="00C73315"/>
    <w:rsid w:val="00CB0F37"/>
    <w:rsid w:val="00CD7B5C"/>
    <w:rsid w:val="00D05B7D"/>
    <w:rsid w:val="00D12370"/>
    <w:rsid w:val="00D34312"/>
    <w:rsid w:val="00D40F3E"/>
    <w:rsid w:val="00DA1E0B"/>
    <w:rsid w:val="00DB2BAF"/>
    <w:rsid w:val="00DB3624"/>
    <w:rsid w:val="00DB75BE"/>
    <w:rsid w:val="00DF312E"/>
    <w:rsid w:val="00E278AA"/>
    <w:rsid w:val="00E63CFE"/>
    <w:rsid w:val="00E7795E"/>
    <w:rsid w:val="00F01B1C"/>
    <w:rsid w:val="00F24495"/>
    <w:rsid w:val="00F36AAD"/>
    <w:rsid w:val="00F818A1"/>
    <w:rsid w:val="00F8590F"/>
    <w:rsid w:val="00FB5B85"/>
    <w:rsid w:val="00FF2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E7D6"/>
  <w15:chartTrackingRefBased/>
  <w15:docId w15:val="{84579CFF-472A-434F-8ADD-6F5D0D42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878"/>
  </w:style>
  <w:style w:type="paragraph" w:styleId="Heading1">
    <w:name w:val="heading 1"/>
    <w:basedOn w:val="Normal"/>
    <w:next w:val="Normal"/>
    <w:link w:val="Heading1Char"/>
    <w:uiPriority w:val="9"/>
    <w:qFormat/>
    <w:rsid w:val="002A68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68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8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687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A6878"/>
    <w:pPr>
      <w:ind w:left="720"/>
      <w:contextualSpacing/>
    </w:pPr>
  </w:style>
  <w:style w:type="table" w:styleId="TableGrid">
    <w:name w:val="Table Grid"/>
    <w:basedOn w:val="TableNormal"/>
    <w:uiPriority w:val="39"/>
    <w:rsid w:val="002A6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6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878"/>
    <w:rPr>
      <w:rFonts w:ascii="Segoe UI" w:hAnsi="Segoe UI" w:cs="Segoe UI"/>
      <w:sz w:val="18"/>
      <w:szCs w:val="18"/>
    </w:rPr>
  </w:style>
  <w:style w:type="paragraph" w:styleId="NoSpacing">
    <w:name w:val="No Spacing"/>
    <w:link w:val="NoSpacingChar"/>
    <w:uiPriority w:val="1"/>
    <w:qFormat/>
    <w:rsid w:val="002A2D36"/>
    <w:pPr>
      <w:spacing w:after="0" w:line="240" w:lineRule="auto"/>
    </w:pPr>
    <w:rPr>
      <w:rFonts w:eastAsiaTheme="minorEastAsia"/>
    </w:rPr>
  </w:style>
  <w:style w:type="character" w:customStyle="1" w:styleId="NoSpacingChar">
    <w:name w:val="No Spacing Char"/>
    <w:basedOn w:val="DefaultParagraphFont"/>
    <w:link w:val="NoSpacing"/>
    <w:uiPriority w:val="1"/>
    <w:rsid w:val="002A2D3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91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10</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Impact of Covid19 on ASM Survey</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Covid19 on ASM Survey</dc:title>
  <dc:subject/>
  <dc:creator>Nathan Schneck</dc:creator>
  <cp:keywords/>
  <dc:description/>
  <cp:lastModifiedBy>Emilia</cp:lastModifiedBy>
  <cp:revision>20</cp:revision>
  <dcterms:created xsi:type="dcterms:W3CDTF">2020-06-23T23:00:00Z</dcterms:created>
  <dcterms:modified xsi:type="dcterms:W3CDTF">2020-09-12T20:01:00Z</dcterms:modified>
</cp:coreProperties>
</file>